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B9" w:rsidRDefault="00D42AB9" w:rsidP="00D42AB9">
      <w:pPr>
        <w:spacing w:line="240" w:lineRule="auto"/>
        <w:contextualSpacing/>
        <w:jc w:val="right"/>
        <w:rPr>
          <w:rFonts w:ascii="Calibri" w:eastAsia="Calibri" w:hAnsi="Calibri" w:cs="Times New Roman"/>
          <w:b/>
          <w:color w:val="548DD4" w:themeColor="text2" w:themeTint="99"/>
        </w:rPr>
      </w:pPr>
      <w:r w:rsidRPr="00CF6D78">
        <w:rPr>
          <w:rFonts w:ascii="Calibri" w:eastAsia="Calibri" w:hAnsi="Calibri" w:cs="Times New Roman"/>
          <w:b/>
          <w:color w:val="548DD4" w:themeColor="text2" w:themeTint="99"/>
        </w:rPr>
        <w:t>РЕКОМЕНДАТЕЛЬНАЯ ФОРМА</w:t>
      </w:r>
    </w:p>
    <w:p w:rsidR="00D42AB9" w:rsidRPr="00770CEC" w:rsidRDefault="00D42AB9" w:rsidP="00D42AB9">
      <w:pPr>
        <w:spacing w:line="240" w:lineRule="auto"/>
        <w:contextualSpacing/>
        <w:jc w:val="right"/>
        <w:rPr>
          <w:rFonts w:ascii="Calibri" w:eastAsia="Calibri" w:hAnsi="Calibri" w:cs="Times New Roman"/>
          <w:b/>
          <w:color w:val="FF0000"/>
        </w:rPr>
      </w:pPr>
      <w:r w:rsidRPr="00770CEC">
        <w:rPr>
          <w:rFonts w:ascii="Calibri" w:eastAsia="Calibri" w:hAnsi="Calibri" w:cs="Times New Roman"/>
          <w:b/>
          <w:color w:val="FF0000"/>
        </w:rPr>
        <w:t>(если сумма сделки не превышает 25% балансовой стоимости активов)</w:t>
      </w:r>
    </w:p>
    <w:p w:rsidR="00D42AB9" w:rsidRDefault="00D42AB9" w:rsidP="00D42AB9">
      <w:pPr>
        <w:shd w:val="clear" w:color="auto" w:fill="FFFFFF"/>
        <w:spacing w:before="274"/>
        <w:ind w:right="58" w:firstLine="708"/>
        <w:jc w:val="center"/>
        <w:rPr>
          <w:rFonts w:ascii="Calibri" w:eastAsia="Calibri" w:hAnsi="Calibri" w:cs="Calibri"/>
          <w:color w:val="4F81BD" w:themeColor="accent1"/>
        </w:rPr>
      </w:pPr>
    </w:p>
    <w:p w:rsidR="00D42AB9" w:rsidRDefault="00D42AB9" w:rsidP="00D42AB9">
      <w:pPr>
        <w:shd w:val="clear" w:color="auto" w:fill="FFFFFF"/>
        <w:spacing w:before="274"/>
        <w:ind w:right="58" w:firstLine="708"/>
        <w:jc w:val="center"/>
        <w:rPr>
          <w:rFonts w:ascii="Calibri" w:eastAsia="Calibri" w:hAnsi="Calibri" w:cs="Calibri"/>
          <w:color w:val="4F81BD" w:themeColor="accent1"/>
        </w:rPr>
      </w:pPr>
    </w:p>
    <w:p w:rsidR="00D42AB9" w:rsidRPr="00984179" w:rsidRDefault="00D42AB9" w:rsidP="00D42AB9">
      <w:pPr>
        <w:shd w:val="clear" w:color="auto" w:fill="FFFFFF"/>
        <w:spacing w:before="274"/>
        <w:ind w:right="58" w:firstLine="708"/>
        <w:jc w:val="center"/>
        <w:rPr>
          <w:rFonts w:ascii="Calibri" w:eastAsia="Calibri" w:hAnsi="Calibri" w:cs="Calibri"/>
          <w:color w:val="4F81BD" w:themeColor="accent1"/>
        </w:rPr>
      </w:pPr>
      <w:r w:rsidRPr="00984179">
        <w:rPr>
          <w:rFonts w:ascii="Calibri" w:eastAsia="Calibri" w:hAnsi="Calibri" w:cs="Calibri"/>
          <w:color w:val="4F81BD" w:themeColor="accent1"/>
        </w:rPr>
        <w:t>[Наименование и реквизиты юридического лица]</w:t>
      </w:r>
    </w:p>
    <w:p w:rsidR="00D42AB9" w:rsidRDefault="00D42AB9" w:rsidP="00D42AB9">
      <w:pPr>
        <w:spacing w:line="240" w:lineRule="auto"/>
        <w:contextualSpacing/>
        <w:jc w:val="center"/>
      </w:pPr>
      <w:r w:rsidRPr="002A2C78">
        <w:rPr>
          <w:rFonts w:ascii="Calibri" w:eastAsia="Calibri" w:hAnsi="Calibri" w:cs="Times New Roman"/>
        </w:rPr>
        <w:t xml:space="preserve">РЕШЕНИЕ  </w:t>
      </w:r>
      <w:r>
        <w:t>№</w:t>
      </w:r>
    </w:p>
    <w:p w:rsidR="00D42AB9" w:rsidRDefault="00D42AB9" w:rsidP="00D42AB9">
      <w:pPr>
        <w:spacing w:line="240" w:lineRule="auto"/>
        <w:contextualSpacing/>
        <w:jc w:val="center"/>
      </w:pPr>
    </w:p>
    <w:p w:rsidR="00D42AB9" w:rsidRDefault="00D42AB9" w:rsidP="00D42AB9">
      <w:pPr>
        <w:spacing w:line="240" w:lineRule="auto"/>
        <w:contextualSpacing/>
        <w:jc w:val="center"/>
      </w:pPr>
    </w:p>
    <w:p w:rsidR="00D42AB9" w:rsidRPr="002A2C78" w:rsidRDefault="00D42AB9" w:rsidP="00D42AB9">
      <w:pPr>
        <w:spacing w:line="240" w:lineRule="auto"/>
        <w:contextualSpacing/>
        <w:jc w:val="center"/>
        <w:rPr>
          <w:rFonts w:ascii="Calibri" w:eastAsia="Calibri" w:hAnsi="Calibri" w:cs="Times New Roman"/>
        </w:rPr>
      </w:pPr>
    </w:p>
    <w:p w:rsidR="00D42AB9" w:rsidRDefault="00D42AB9" w:rsidP="00D42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84179">
        <w:rPr>
          <w:color w:val="4F81BD" w:themeColor="accent1"/>
        </w:rPr>
        <w:t>[</w:t>
      </w:r>
      <w:r w:rsidRPr="00984179">
        <w:rPr>
          <w:rFonts w:ascii="Calibri" w:eastAsia="Calibri" w:hAnsi="Calibri" w:cs="Calibri"/>
          <w:color w:val="4F81BD" w:themeColor="accent1"/>
        </w:rPr>
        <w:t>полное наименование юридического лица</w:t>
      </w:r>
      <w:r w:rsidRPr="00984179">
        <w:rPr>
          <w:rFonts w:cs="Calibri"/>
          <w:color w:val="4F81BD" w:themeColor="accent1"/>
        </w:rPr>
        <w:t>]</w:t>
      </w:r>
      <w:r w:rsidRPr="00BF7675">
        <w:rPr>
          <w:rFonts w:ascii="Calibri" w:eastAsia="Calibri" w:hAnsi="Calibri" w:cs="Calibri"/>
        </w:rPr>
        <w:t>в лице генерального директора</w:t>
      </w:r>
      <w:r w:rsidRPr="00984179">
        <w:rPr>
          <w:color w:val="4F81BD" w:themeColor="accent1"/>
        </w:rPr>
        <w:t>[Ф.И.О.]</w:t>
      </w:r>
      <w:r w:rsidRPr="00001574">
        <w:rPr>
          <w:rFonts w:ascii="Calibri" w:eastAsia="Calibri" w:hAnsi="Calibri" w:cs="Calibri"/>
        </w:rPr>
        <w:t xml:space="preserve">,  </w:t>
      </w:r>
      <w:r w:rsidRPr="00984179">
        <w:rPr>
          <w:rFonts w:ascii="Calibri" w:eastAsia="Calibri" w:hAnsi="Calibri" w:cs="Calibri"/>
          <w:color w:val="4F81BD" w:themeColor="accent1"/>
        </w:rPr>
        <w:t>[паспортные данные]</w:t>
      </w:r>
      <w:r w:rsidRPr="00001574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 приняло решение одобрить и совершить </w:t>
      </w:r>
      <w:r w:rsidRPr="000549E5">
        <w:rPr>
          <w:rFonts w:ascii="Calibri" w:eastAsia="Calibri" w:hAnsi="Calibri" w:cs="Times New Roman"/>
        </w:rPr>
        <w:t>по результатам открытых аукционов в электронной форме сдел</w:t>
      </w:r>
      <w:r>
        <w:rPr>
          <w:rFonts w:ascii="Calibri" w:eastAsia="Calibri" w:hAnsi="Calibri" w:cs="Times New Roman"/>
        </w:rPr>
        <w:t>ки</w:t>
      </w:r>
      <w:r w:rsidRPr="000549E5">
        <w:rPr>
          <w:rFonts w:ascii="Calibri" w:eastAsia="Calibri" w:hAnsi="Calibri" w:cs="Times New Roman"/>
        </w:rPr>
        <w:t xml:space="preserve"> от имени </w:t>
      </w:r>
      <w:r w:rsidRPr="00984179">
        <w:rPr>
          <w:color w:val="4F81BD" w:themeColor="accent1"/>
        </w:rPr>
        <w:t>[</w:t>
      </w:r>
      <w:r w:rsidRPr="00984179">
        <w:rPr>
          <w:rFonts w:ascii="Calibri" w:eastAsia="Calibri" w:hAnsi="Calibri" w:cs="Calibri"/>
          <w:color w:val="4F81BD" w:themeColor="accent1"/>
        </w:rPr>
        <w:t>полное наименование юридического лица</w:t>
      </w:r>
      <w:r w:rsidRPr="00984179">
        <w:rPr>
          <w:rFonts w:cs="Calibri"/>
          <w:color w:val="4F81BD" w:themeColor="accent1"/>
        </w:rPr>
        <w:t>]</w:t>
      </w:r>
      <w:r w:rsidRPr="00536A8D">
        <w:rPr>
          <w:rFonts w:cs="Calibri"/>
        </w:rPr>
        <w:t>,</w:t>
      </w:r>
      <w:r>
        <w:t>м</w:t>
      </w:r>
      <w:r>
        <w:rPr>
          <w:rFonts w:ascii="Calibri" w:eastAsia="Calibri" w:hAnsi="Calibri" w:cs="Calibri"/>
        </w:rPr>
        <w:t>аксимальная  сумма  одной такой сделки не должна превышать</w:t>
      </w:r>
      <w:r w:rsidRPr="00984179">
        <w:rPr>
          <w:rFonts w:cs="Calibri"/>
          <w:color w:val="4F81BD" w:themeColor="accent1"/>
        </w:rPr>
        <w:t>[сумма цифрами]</w:t>
      </w:r>
      <w:r>
        <w:rPr>
          <w:rFonts w:cs="Calibri"/>
        </w:rPr>
        <w:t xml:space="preserve"> (</w:t>
      </w:r>
      <w:r w:rsidRPr="00984179">
        <w:rPr>
          <w:rFonts w:cs="Calibri"/>
          <w:color w:val="4F81BD" w:themeColor="accent1"/>
        </w:rPr>
        <w:t>[суммапрописью]</w:t>
      </w:r>
      <w:r>
        <w:rPr>
          <w:rFonts w:cs="Calibri"/>
        </w:rPr>
        <w:t xml:space="preserve">) рублей. </w:t>
      </w:r>
    </w:p>
    <w:p w:rsidR="00D42AB9" w:rsidRDefault="00D42AB9" w:rsidP="00D42AB9">
      <w:pPr>
        <w:pStyle w:val="aa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Calibri"/>
        </w:rPr>
      </w:pPr>
      <w:r w:rsidRPr="005601FF">
        <w:rPr>
          <w:rFonts w:cs="Calibri"/>
        </w:rPr>
        <w:t xml:space="preserve">В соответствии со ст. </w:t>
      </w:r>
      <w:r w:rsidRPr="005601FF">
        <w:rPr>
          <w:rFonts w:cs="Calibri"/>
          <w:color w:val="4F81BD" w:themeColor="accent1"/>
        </w:rPr>
        <w:t>[значение]</w:t>
      </w:r>
      <w:r w:rsidRPr="005601FF">
        <w:rPr>
          <w:rFonts w:cs="Calibri"/>
        </w:rPr>
        <w:t xml:space="preserve"> устава </w:t>
      </w:r>
      <w:r w:rsidRPr="005601FF">
        <w:rPr>
          <w:color w:val="4F81BD" w:themeColor="accent1"/>
        </w:rPr>
        <w:t>[</w:t>
      </w:r>
      <w:r w:rsidRPr="005601FF">
        <w:rPr>
          <w:rFonts w:ascii="Calibri" w:eastAsia="Calibri" w:hAnsi="Calibri" w:cs="Calibri"/>
          <w:color w:val="4F81BD" w:themeColor="accent1"/>
        </w:rPr>
        <w:t>полное наименование юридического лица</w:t>
      </w:r>
      <w:r w:rsidRPr="005601FF">
        <w:rPr>
          <w:rFonts w:cs="Calibri"/>
          <w:color w:val="4F81BD" w:themeColor="accent1"/>
        </w:rPr>
        <w:t>]</w:t>
      </w:r>
      <w:r w:rsidRPr="005601FF">
        <w:rPr>
          <w:rFonts w:cs="Calibri"/>
        </w:rPr>
        <w:t xml:space="preserve">, ст. </w:t>
      </w:r>
      <w:r w:rsidRPr="005601FF">
        <w:rPr>
          <w:rFonts w:cs="Calibri"/>
          <w:color w:val="4F81BD" w:themeColor="accent1"/>
        </w:rPr>
        <w:t>[значение]</w:t>
      </w:r>
      <w:r w:rsidRPr="005601FF">
        <w:rPr>
          <w:rFonts w:cs="Calibri"/>
        </w:rPr>
        <w:t xml:space="preserve"> федерального закона </w:t>
      </w:r>
      <w:r w:rsidRPr="005601FF">
        <w:rPr>
          <w:rFonts w:cs="Calibri"/>
          <w:color w:val="4F81BD" w:themeColor="accent1"/>
        </w:rPr>
        <w:t>[</w:t>
      </w:r>
      <w:r>
        <w:rPr>
          <w:rFonts w:cs="Calibri"/>
          <w:color w:val="4F81BD" w:themeColor="accent1"/>
        </w:rPr>
        <w:t>номер ФЗ в соответствии с организационно-правовой формой</w:t>
      </w:r>
      <w:r w:rsidRPr="005601FF">
        <w:rPr>
          <w:rFonts w:cs="Calibri"/>
          <w:color w:val="4F81BD" w:themeColor="accent1"/>
        </w:rPr>
        <w:t>]</w:t>
      </w:r>
      <w:r w:rsidRPr="005601FF">
        <w:rPr>
          <w:rFonts w:cs="Calibri"/>
        </w:rPr>
        <w:t xml:space="preserve"> и данными бухгалтерской отчетности за </w:t>
      </w:r>
      <w:r w:rsidRPr="005601FF">
        <w:rPr>
          <w:rFonts w:cs="Calibri"/>
          <w:color w:val="4F81BD" w:themeColor="accent1"/>
        </w:rPr>
        <w:t>[</w:t>
      </w:r>
      <w:proofErr w:type="spellStart"/>
      <w:r w:rsidRPr="005601FF">
        <w:rPr>
          <w:rFonts w:cs="Calibri"/>
          <w:color w:val="4F81BD" w:themeColor="accent1"/>
        </w:rPr>
        <w:t>чило</w:t>
      </w:r>
      <w:proofErr w:type="gramStart"/>
      <w:r w:rsidRPr="005601FF">
        <w:rPr>
          <w:rFonts w:cs="Calibri"/>
          <w:color w:val="4F81BD" w:themeColor="accent1"/>
        </w:rPr>
        <w:t>,м</w:t>
      </w:r>
      <w:proofErr w:type="gramEnd"/>
      <w:r w:rsidRPr="005601FF">
        <w:rPr>
          <w:rFonts w:cs="Calibri"/>
          <w:color w:val="4F81BD" w:themeColor="accent1"/>
        </w:rPr>
        <w:t>есяц,год</w:t>
      </w:r>
      <w:proofErr w:type="spellEnd"/>
      <w:r w:rsidRPr="005601FF">
        <w:rPr>
          <w:rFonts w:cs="Calibri"/>
          <w:color w:val="4F81BD" w:themeColor="accent1"/>
        </w:rPr>
        <w:t>]</w:t>
      </w:r>
      <w:r w:rsidRPr="005601FF">
        <w:rPr>
          <w:rFonts w:cs="Calibri"/>
        </w:rPr>
        <w:t xml:space="preserve">(общая стоимость </w:t>
      </w:r>
      <w:r>
        <w:rPr>
          <w:rFonts w:cs="Calibri"/>
        </w:rPr>
        <w:t>активов предприятия</w:t>
      </w:r>
      <w:r w:rsidRPr="005601FF">
        <w:rPr>
          <w:rFonts w:cs="Calibri"/>
        </w:rPr>
        <w:t xml:space="preserve"> составляет </w:t>
      </w:r>
      <w:r w:rsidRPr="005601FF">
        <w:rPr>
          <w:rFonts w:cs="Calibri"/>
          <w:color w:val="4F81BD" w:themeColor="accent1"/>
        </w:rPr>
        <w:t>[сумма]</w:t>
      </w:r>
      <w:r w:rsidRPr="005601FF">
        <w:rPr>
          <w:rFonts w:cs="Calibri"/>
        </w:rPr>
        <w:t xml:space="preserve">рублей), </w:t>
      </w:r>
      <w:r w:rsidR="005D4FD1">
        <w:t>м</w:t>
      </w:r>
      <w:r w:rsidR="005D4FD1">
        <w:rPr>
          <w:rFonts w:ascii="Calibri" w:eastAsia="Calibri" w:hAnsi="Calibri" w:cs="Calibri"/>
        </w:rPr>
        <w:t xml:space="preserve">аксимальная  сумма </w:t>
      </w:r>
      <w:r w:rsidR="005D4FD1" w:rsidRPr="00984179">
        <w:rPr>
          <w:rFonts w:cs="Calibri"/>
          <w:color w:val="4F81BD" w:themeColor="accent1"/>
        </w:rPr>
        <w:t>[сумма цифрами]</w:t>
      </w:r>
      <w:r w:rsidRPr="005601FF">
        <w:rPr>
          <w:rFonts w:cs="Calibri"/>
        </w:rPr>
        <w:t xml:space="preserve">не превышает 25% стоимости </w:t>
      </w:r>
      <w:r>
        <w:rPr>
          <w:rFonts w:cs="Calibri"/>
        </w:rPr>
        <w:t>активов</w:t>
      </w:r>
      <w:r w:rsidRPr="005601FF">
        <w:rPr>
          <w:rFonts w:cs="Calibri"/>
        </w:rPr>
        <w:t xml:space="preserve"> общества, определенной на основании данных бухгалтерской отчетности за последний отчетный период, предшествующий дню принятия решения, и не требует одобрения общего собрания участников общества. </w:t>
      </w:r>
    </w:p>
    <w:p w:rsidR="00D42AB9" w:rsidRDefault="00D42AB9" w:rsidP="00D42AB9">
      <w:pPr>
        <w:spacing w:line="240" w:lineRule="auto"/>
        <w:ind w:firstLine="540"/>
        <w:contextualSpacing/>
        <w:jc w:val="both"/>
      </w:pPr>
    </w:p>
    <w:p w:rsidR="00D42AB9" w:rsidRDefault="00D42AB9" w:rsidP="00D42AB9">
      <w:pPr>
        <w:spacing w:line="240" w:lineRule="auto"/>
        <w:ind w:firstLine="540"/>
        <w:contextualSpacing/>
        <w:jc w:val="both"/>
      </w:pPr>
    </w:p>
    <w:p w:rsidR="00D42AB9" w:rsidRDefault="00D42AB9" w:rsidP="00D42AB9">
      <w:pPr>
        <w:spacing w:line="240" w:lineRule="auto"/>
        <w:ind w:firstLine="540"/>
        <w:contextualSpacing/>
        <w:jc w:val="both"/>
      </w:pPr>
    </w:p>
    <w:p w:rsidR="00D42AB9" w:rsidRDefault="00D42AB9" w:rsidP="00D42AB9">
      <w:pPr>
        <w:spacing w:line="240" w:lineRule="auto"/>
        <w:contextualSpacing/>
      </w:pPr>
    </w:p>
    <w:p w:rsidR="00D42AB9" w:rsidRDefault="00D42AB9" w:rsidP="00D42AB9">
      <w:pPr>
        <w:tabs>
          <w:tab w:val="left" w:pos="7371"/>
        </w:tabs>
        <w:spacing w:line="240" w:lineRule="auto"/>
        <w:contextualSpacing/>
      </w:pPr>
      <w:r>
        <w:t>Генеральный директор</w:t>
      </w:r>
      <w:r>
        <w:tab/>
      </w:r>
      <w:r w:rsidRPr="00984179">
        <w:rPr>
          <w:color w:val="4F81BD" w:themeColor="accent1"/>
        </w:rPr>
        <w:t>[подпись] / [Ф.И.О.]</w:t>
      </w:r>
      <w:r>
        <w:t xml:space="preserve"> /</w:t>
      </w:r>
    </w:p>
    <w:p w:rsidR="00D42AB9" w:rsidRDefault="00D42AB9" w:rsidP="00D42AB9">
      <w:pPr>
        <w:tabs>
          <w:tab w:val="left" w:pos="7371"/>
        </w:tabs>
        <w:spacing w:line="240" w:lineRule="auto"/>
        <w:contextualSpacing/>
      </w:pPr>
    </w:p>
    <w:p w:rsidR="00D42AB9" w:rsidRDefault="00D42AB9" w:rsidP="00D42AB9">
      <w:pPr>
        <w:tabs>
          <w:tab w:val="left" w:pos="7371"/>
        </w:tabs>
        <w:spacing w:line="240" w:lineRule="auto"/>
        <w:contextualSpacing/>
      </w:pPr>
    </w:p>
    <w:p w:rsidR="00D42AB9" w:rsidRDefault="00D42AB9" w:rsidP="00D42AB9">
      <w:pPr>
        <w:tabs>
          <w:tab w:val="left" w:pos="7371"/>
        </w:tabs>
        <w:spacing w:line="240" w:lineRule="auto"/>
        <w:contextualSpacing/>
      </w:pPr>
      <w:r>
        <w:t>М.П.</w:t>
      </w:r>
    </w:p>
    <w:p w:rsidR="00D42AB9" w:rsidRDefault="00D42AB9" w:rsidP="00D42AB9">
      <w:pPr>
        <w:spacing w:line="240" w:lineRule="auto"/>
        <w:contextualSpacing/>
        <w:jc w:val="right"/>
        <w:rPr>
          <w:rFonts w:ascii="Calibri" w:eastAsia="Calibri" w:hAnsi="Calibri" w:cs="Times New Roman"/>
          <w:b/>
          <w:color w:val="548DD4" w:themeColor="text2" w:themeTint="99"/>
        </w:rPr>
      </w:pPr>
    </w:p>
    <w:p w:rsidR="00D42AB9" w:rsidRDefault="00D42AB9" w:rsidP="00D42AB9">
      <w:pPr>
        <w:spacing w:line="240" w:lineRule="auto"/>
        <w:contextualSpacing/>
        <w:jc w:val="right"/>
        <w:rPr>
          <w:rFonts w:ascii="Calibri" w:eastAsia="Calibri" w:hAnsi="Calibri" w:cs="Times New Roman"/>
          <w:b/>
          <w:color w:val="548DD4" w:themeColor="text2" w:themeTint="99"/>
        </w:rPr>
      </w:pPr>
    </w:p>
    <w:p w:rsidR="00D42AB9" w:rsidRDefault="00D42AB9" w:rsidP="00D42AB9">
      <w:pPr>
        <w:spacing w:line="240" w:lineRule="auto"/>
        <w:contextualSpacing/>
        <w:jc w:val="right"/>
        <w:rPr>
          <w:rFonts w:ascii="Calibri" w:eastAsia="Calibri" w:hAnsi="Calibri" w:cs="Times New Roman"/>
          <w:b/>
          <w:color w:val="548DD4" w:themeColor="text2" w:themeTint="99"/>
        </w:rPr>
      </w:pPr>
    </w:p>
    <w:p w:rsidR="00D42AB9" w:rsidRDefault="00D42AB9" w:rsidP="00D42AB9">
      <w:pPr>
        <w:spacing w:line="240" w:lineRule="auto"/>
        <w:contextualSpacing/>
        <w:jc w:val="right"/>
        <w:rPr>
          <w:rFonts w:ascii="Calibri" w:eastAsia="Calibri" w:hAnsi="Calibri" w:cs="Times New Roman"/>
          <w:b/>
          <w:color w:val="548DD4" w:themeColor="text2" w:themeTint="99"/>
        </w:rPr>
      </w:pPr>
    </w:p>
    <w:p w:rsidR="00D42AB9" w:rsidRDefault="00D42AB9" w:rsidP="00D42AB9">
      <w:pPr>
        <w:spacing w:line="240" w:lineRule="auto"/>
        <w:contextualSpacing/>
        <w:jc w:val="right"/>
        <w:rPr>
          <w:rFonts w:ascii="Calibri" w:eastAsia="Calibri" w:hAnsi="Calibri" w:cs="Times New Roman"/>
          <w:b/>
          <w:color w:val="548DD4" w:themeColor="text2" w:themeTint="99"/>
        </w:rPr>
      </w:pPr>
    </w:p>
    <w:p w:rsidR="00D42AB9" w:rsidRDefault="00D42AB9" w:rsidP="00D42AB9">
      <w:pPr>
        <w:spacing w:line="240" w:lineRule="auto"/>
        <w:contextualSpacing/>
        <w:jc w:val="right"/>
        <w:rPr>
          <w:rFonts w:ascii="Calibri" w:eastAsia="Calibri" w:hAnsi="Calibri" w:cs="Times New Roman"/>
          <w:b/>
          <w:color w:val="548DD4" w:themeColor="text2" w:themeTint="99"/>
        </w:rPr>
      </w:pPr>
    </w:p>
    <w:p w:rsidR="00D42AB9" w:rsidRDefault="00D42AB9" w:rsidP="00D42AB9">
      <w:pPr>
        <w:spacing w:line="240" w:lineRule="auto"/>
        <w:contextualSpacing/>
        <w:jc w:val="right"/>
        <w:rPr>
          <w:rFonts w:ascii="Calibri" w:eastAsia="Calibri" w:hAnsi="Calibri" w:cs="Times New Roman"/>
          <w:b/>
          <w:color w:val="548DD4" w:themeColor="text2" w:themeTint="99"/>
        </w:rPr>
      </w:pPr>
    </w:p>
    <w:p w:rsidR="00D42AB9" w:rsidRDefault="00D42AB9" w:rsidP="00D42AB9">
      <w:pPr>
        <w:spacing w:line="240" w:lineRule="auto"/>
        <w:contextualSpacing/>
        <w:jc w:val="right"/>
        <w:rPr>
          <w:rFonts w:ascii="Calibri" w:eastAsia="Calibri" w:hAnsi="Calibri" w:cs="Times New Roman"/>
          <w:b/>
          <w:color w:val="548DD4" w:themeColor="text2" w:themeTint="99"/>
        </w:rPr>
      </w:pPr>
    </w:p>
    <w:p w:rsidR="00D42AB9" w:rsidRDefault="00D42AB9" w:rsidP="00D42AB9">
      <w:pPr>
        <w:spacing w:line="240" w:lineRule="auto"/>
        <w:contextualSpacing/>
        <w:jc w:val="right"/>
        <w:rPr>
          <w:rFonts w:ascii="Calibri" w:eastAsia="Calibri" w:hAnsi="Calibri" w:cs="Times New Roman"/>
          <w:b/>
          <w:color w:val="548DD4" w:themeColor="text2" w:themeTint="99"/>
        </w:rPr>
      </w:pPr>
    </w:p>
    <w:p w:rsidR="00D42AB9" w:rsidRDefault="00D42AB9" w:rsidP="00D42AB9">
      <w:pPr>
        <w:spacing w:line="240" w:lineRule="auto"/>
        <w:contextualSpacing/>
        <w:jc w:val="right"/>
        <w:rPr>
          <w:rFonts w:ascii="Calibri" w:eastAsia="Calibri" w:hAnsi="Calibri" w:cs="Times New Roman"/>
          <w:b/>
          <w:color w:val="548DD4" w:themeColor="text2" w:themeTint="99"/>
        </w:rPr>
      </w:pPr>
    </w:p>
    <w:p w:rsidR="00D42AB9" w:rsidRDefault="00D42AB9" w:rsidP="00D42AB9">
      <w:pPr>
        <w:spacing w:line="240" w:lineRule="auto"/>
        <w:contextualSpacing/>
        <w:jc w:val="right"/>
        <w:rPr>
          <w:rFonts w:ascii="Calibri" w:eastAsia="Calibri" w:hAnsi="Calibri" w:cs="Times New Roman"/>
          <w:b/>
          <w:color w:val="548DD4" w:themeColor="text2" w:themeTint="99"/>
        </w:rPr>
      </w:pPr>
    </w:p>
    <w:p w:rsidR="00D42AB9" w:rsidRDefault="00D42AB9" w:rsidP="00D42AB9">
      <w:pPr>
        <w:spacing w:line="240" w:lineRule="auto"/>
        <w:contextualSpacing/>
        <w:jc w:val="right"/>
        <w:rPr>
          <w:rFonts w:ascii="Calibri" w:eastAsia="Calibri" w:hAnsi="Calibri" w:cs="Times New Roman"/>
          <w:b/>
          <w:color w:val="548DD4" w:themeColor="text2" w:themeTint="99"/>
        </w:rPr>
      </w:pPr>
    </w:p>
    <w:p w:rsidR="00D42AB9" w:rsidRDefault="00D42AB9" w:rsidP="00D42AB9">
      <w:pPr>
        <w:spacing w:line="240" w:lineRule="auto"/>
        <w:contextualSpacing/>
        <w:jc w:val="right"/>
        <w:rPr>
          <w:rFonts w:ascii="Calibri" w:eastAsia="Calibri" w:hAnsi="Calibri" w:cs="Times New Roman"/>
          <w:b/>
          <w:color w:val="548DD4" w:themeColor="text2" w:themeTint="99"/>
        </w:rPr>
      </w:pPr>
    </w:p>
    <w:p w:rsidR="00D42AB9" w:rsidRDefault="00D42AB9" w:rsidP="00D42AB9">
      <w:pPr>
        <w:spacing w:line="240" w:lineRule="auto"/>
        <w:contextualSpacing/>
        <w:jc w:val="right"/>
        <w:rPr>
          <w:rFonts w:ascii="Calibri" w:eastAsia="Calibri" w:hAnsi="Calibri" w:cs="Times New Roman"/>
          <w:b/>
          <w:color w:val="548DD4" w:themeColor="text2" w:themeTint="99"/>
        </w:rPr>
      </w:pPr>
    </w:p>
    <w:p w:rsidR="00D42AB9" w:rsidRDefault="00D42AB9" w:rsidP="00D42AB9">
      <w:pPr>
        <w:spacing w:line="240" w:lineRule="auto"/>
        <w:contextualSpacing/>
        <w:jc w:val="right"/>
        <w:rPr>
          <w:rFonts w:ascii="Calibri" w:eastAsia="Calibri" w:hAnsi="Calibri" w:cs="Times New Roman"/>
          <w:b/>
          <w:color w:val="548DD4" w:themeColor="text2" w:themeTint="99"/>
        </w:rPr>
      </w:pPr>
    </w:p>
    <w:p w:rsidR="00D42AB9" w:rsidRDefault="00D42AB9" w:rsidP="00D42AB9">
      <w:pPr>
        <w:spacing w:line="240" w:lineRule="auto"/>
        <w:contextualSpacing/>
        <w:jc w:val="right"/>
        <w:rPr>
          <w:rFonts w:ascii="Calibri" w:eastAsia="Calibri" w:hAnsi="Calibri" w:cs="Times New Roman"/>
          <w:b/>
          <w:color w:val="548DD4" w:themeColor="text2" w:themeTint="99"/>
        </w:rPr>
      </w:pPr>
    </w:p>
    <w:p w:rsidR="00D42AB9" w:rsidRDefault="00D42AB9" w:rsidP="00D42AB9">
      <w:pPr>
        <w:spacing w:line="240" w:lineRule="auto"/>
        <w:contextualSpacing/>
        <w:jc w:val="right"/>
        <w:rPr>
          <w:rFonts w:ascii="Calibri" w:eastAsia="Calibri" w:hAnsi="Calibri" w:cs="Times New Roman"/>
          <w:b/>
          <w:color w:val="548DD4" w:themeColor="text2" w:themeTint="99"/>
        </w:rPr>
      </w:pPr>
    </w:p>
    <w:p w:rsidR="00D42AB9" w:rsidRDefault="00D42AB9" w:rsidP="00D42AB9">
      <w:pPr>
        <w:spacing w:line="240" w:lineRule="auto"/>
        <w:contextualSpacing/>
        <w:jc w:val="right"/>
        <w:rPr>
          <w:rFonts w:ascii="Calibri" w:eastAsia="Calibri" w:hAnsi="Calibri" w:cs="Times New Roman"/>
          <w:b/>
          <w:color w:val="548DD4" w:themeColor="text2" w:themeTint="99"/>
        </w:rPr>
      </w:pPr>
    </w:p>
    <w:p w:rsidR="00D42AB9" w:rsidRDefault="00D42AB9" w:rsidP="00D42AB9">
      <w:pPr>
        <w:spacing w:line="240" w:lineRule="auto"/>
        <w:contextualSpacing/>
        <w:jc w:val="right"/>
        <w:rPr>
          <w:rFonts w:ascii="Calibri" w:eastAsia="Calibri" w:hAnsi="Calibri" w:cs="Times New Roman"/>
          <w:b/>
          <w:color w:val="548DD4" w:themeColor="text2" w:themeTint="99"/>
        </w:rPr>
      </w:pPr>
    </w:p>
    <w:p w:rsidR="00D42AB9" w:rsidRDefault="00D42AB9" w:rsidP="00D42AB9">
      <w:pPr>
        <w:spacing w:line="240" w:lineRule="auto"/>
        <w:contextualSpacing/>
        <w:jc w:val="right"/>
        <w:rPr>
          <w:rFonts w:ascii="Calibri" w:eastAsia="Calibri" w:hAnsi="Calibri" w:cs="Times New Roman"/>
          <w:b/>
          <w:color w:val="548DD4" w:themeColor="text2" w:themeTint="99"/>
        </w:rPr>
      </w:pPr>
    </w:p>
    <w:p w:rsidR="00D42AB9" w:rsidRDefault="00D42AB9" w:rsidP="00D42AB9">
      <w:pPr>
        <w:spacing w:line="240" w:lineRule="auto"/>
        <w:contextualSpacing/>
        <w:jc w:val="right"/>
        <w:rPr>
          <w:rFonts w:ascii="Calibri" w:eastAsia="Calibri" w:hAnsi="Calibri" w:cs="Times New Roman"/>
          <w:b/>
          <w:color w:val="548DD4" w:themeColor="text2" w:themeTint="99"/>
        </w:rPr>
      </w:pPr>
    </w:p>
    <w:p w:rsidR="00D42AB9" w:rsidRDefault="00D42AB9" w:rsidP="00D42AB9">
      <w:pPr>
        <w:spacing w:line="240" w:lineRule="auto"/>
        <w:contextualSpacing/>
        <w:jc w:val="right"/>
        <w:rPr>
          <w:rFonts w:ascii="Calibri" w:eastAsia="Calibri" w:hAnsi="Calibri" w:cs="Times New Roman"/>
          <w:b/>
          <w:color w:val="548DD4" w:themeColor="text2" w:themeTint="99"/>
        </w:rPr>
      </w:pPr>
    </w:p>
    <w:p w:rsidR="00D42AB9" w:rsidRDefault="00D42AB9" w:rsidP="00D42AB9">
      <w:pPr>
        <w:tabs>
          <w:tab w:val="left" w:pos="7371"/>
        </w:tabs>
        <w:spacing w:line="240" w:lineRule="auto"/>
        <w:contextualSpacing/>
      </w:pPr>
    </w:p>
    <w:p w:rsidR="00D42AB9" w:rsidRDefault="00D42AB9" w:rsidP="00D42AB9">
      <w:pPr>
        <w:spacing w:line="240" w:lineRule="auto"/>
        <w:contextualSpacing/>
        <w:jc w:val="right"/>
        <w:rPr>
          <w:rFonts w:ascii="Calibri" w:eastAsia="Calibri" w:hAnsi="Calibri" w:cs="Times New Roman"/>
          <w:b/>
          <w:color w:val="548DD4" w:themeColor="text2" w:themeTint="99"/>
        </w:rPr>
      </w:pPr>
      <w:r w:rsidRPr="00CF6D78">
        <w:rPr>
          <w:rFonts w:ascii="Calibri" w:eastAsia="Calibri" w:hAnsi="Calibri" w:cs="Times New Roman"/>
          <w:b/>
          <w:color w:val="548DD4" w:themeColor="text2" w:themeTint="99"/>
        </w:rPr>
        <w:t>РЕКОМЕНДАТЕЛЬНАЯ ФОРМА</w:t>
      </w:r>
    </w:p>
    <w:p w:rsidR="00D42AB9" w:rsidRPr="00770CEC" w:rsidRDefault="00D42AB9" w:rsidP="00D42AB9">
      <w:pPr>
        <w:spacing w:line="240" w:lineRule="auto"/>
        <w:contextualSpacing/>
        <w:jc w:val="right"/>
        <w:rPr>
          <w:rFonts w:ascii="Calibri" w:eastAsia="Calibri" w:hAnsi="Calibri" w:cs="Times New Roman"/>
          <w:b/>
          <w:color w:val="FF0000"/>
        </w:rPr>
      </w:pPr>
      <w:r w:rsidRPr="00770CEC">
        <w:rPr>
          <w:rFonts w:ascii="Calibri" w:eastAsia="Calibri" w:hAnsi="Calibri" w:cs="Times New Roman"/>
          <w:b/>
          <w:color w:val="FF0000"/>
        </w:rPr>
        <w:t>(если сделки совершаются в процессе обычной хозяйственной деятельности предприятия)</w:t>
      </w:r>
    </w:p>
    <w:p w:rsidR="00D42AB9" w:rsidRDefault="00D42AB9" w:rsidP="00D42AB9">
      <w:pPr>
        <w:shd w:val="clear" w:color="auto" w:fill="FFFFFF"/>
        <w:spacing w:before="274"/>
        <w:ind w:right="58" w:firstLine="708"/>
        <w:jc w:val="center"/>
        <w:rPr>
          <w:rFonts w:ascii="Calibri" w:eastAsia="Calibri" w:hAnsi="Calibri" w:cs="Calibri"/>
          <w:color w:val="4F81BD" w:themeColor="accent1"/>
        </w:rPr>
      </w:pPr>
    </w:p>
    <w:p w:rsidR="00D42AB9" w:rsidRDefault="00D42AB9" w:rsidP="00D42AB9">
      <w:pPr>
        <w:shd w:val="clear" w:color="auto" w:fill="FFFFFF"/>
        <w:spacing w:before="274"/>
        <w:ind w:right="58" w:firstLine="708"/>
        <w:jc w:val="center"/>
        <w:rPr>
          <w:rFonts w:ascii="Calibri" w:eastAsia="Calibri" w:hAnsi="Calibri" w:cs="Calibri"/>
          <w:color w:val="4F81BD" w:themeColor="accent1"/>
        </w:rPr>
      </w:pPr>
    </w:p>
    <w:p w:rsidR="00D42AB9" w:rsidRPr="00984179" w:rsidRDefault="00D42AB9" w:rsidP="00D42AB9">
      <w:pPr>
        <w:shd w:val="clear" w:color="auto" w:fill="FFFFFF"/>
        <w:spacing w:before="274"/>
        <w:ind w:right="58" w:firstLine="708"/>
        <w:jc w:val="center"/>
        <w:rPr>
          <w:rFonts w:ascii="Calibri" w:eastAsia="Calibri" w:hAnsi="Calibri" w:cs="Calibri"/>
          <w:color w:val="4F81BD" w:themeColor="accent1"/>
        </w:rPr>
      </w:pPr>
      <w:r w:rsidRPr="00984179">
        <w:rPr>
          <w:rFonts w:ascii="Calibri" w:eastAsia="Calibri" w:hAnsi="Calibri" w:cs="Calibri"/>
          <w:color w:val="4F81BD" w:themeColor="accent1"/>
        </w:rPr>
        <w:t>[Наименование и реквизиты юридического лица]</w:t>
      </w:r>
    </w:p>
    <w:p w:rsidR="00D42AB9" w:rsidRDefault="00D42AB9" w:rsidP="00D42AB9">
      <w:pPr>
        <w:spacing w:line="240" w:lineRule="auto"/>
        <w:contextualSpacing/>
        <w:jc w:val="center"/>
      </w:pPr>
      <w:r w:rsidRPr="002A2C78">
        <w:rPr>
          <w:rFonts w:ascii="Calibri" w:eastAsia="Calibri" w:hAnsi="Calibri" w:cs="Times New Roman"/>
        </w:rPr>
        <w:t xml:space="preserve">РЕШЕНИЕ  </w:t>
      </w:r>
      <w:r>
        <w:t>№</w:t>
      </w:r>
    </w:p>
    <w:p w:rsidR="00D42AB9" w:rsidRDefault="00D42AB9" w:rsidP="00D42AB9">
      <w:pPr>
        <w:spacing w:line="240" w:lineRule="auto"/>
        <w:contextualSpacing/>
        <w:jc w:val="center"/>
      </w:pPr>
    </w:p>
    <w:p w:rsidR="00D42AB9" w:rsidRDefault="00D42AB9" w:rsidP="00D42AB9">
      <w:pPr>
        <w:spacing w:line="240" w:lineRule="auto"/>
        <w:contextualSpacing/>
        <w:jc w:val="center"/>
      </w:pPr>
    </w:p>
    <w:p w:rsidR="00D42AB9" w:rsidRPr="002A2C78" w:rsidRDefault="00D42AB9" w:rsidP="00D42AB9">
      <w:pPr>
        <w:spacing w:line="240" w:lineRule="auto"/>
        <w:contextualSpacing/>
        <w:jc w:val="center"/>
        <w:rPr>
          <w:rFonts w:ascii="Calibri" w:eastAsia="Calibri" w:hAnsi="Calibri" w:cs="Times New Roman"/>
        </w:rPr>
      </w:pPr>
    </w:p>
    <w:p w:rsidR="00D42AB9" w:rsidRDefault="00D42AB9" w:rsidP="00D42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84179">
        <w:rPr>
          <w:color w:val="4F81BD" w:themeColor="accent1"/>
        </w:rPr>
        <w:t>[</w:t>
      </w:r>
      <w:r w:rsidRPr="00984179">
        <w:rPr>
          <w:rFonts w:ascii="Calibri" w:eastAsia="Calibri" w:hAnsi="Calibri" w:cs="Calibri"/>
          <w:color w:val="4F81BD" w:themeColor="accent1"/>
        </w:rPr>
        <w:t>полное наименование юридического лица</w:t>
      </w:r>
      <w:r w:rsidRPr="00984179">
        <w:rPr>
          <w:rFonts w:cs="Calibri"/>
          <w:color w:val="4F81BD" w:themeColor="accent1"/>
        </w:rPr>
        <w:t>]</w:t>
      </w:r>
      <w:r w:rsidRPr="00BF7675">
        <w:rPr>
          <w:rFonts w:ascii="Calibri" w:eastAsia="Calibri" w:hAnsi="Calibri" w:cs="Calibri"/>
        </w:rPr>
        <w:t>в лице генерального директора</w:t>
      </w:r>
      <w:r w:rsidRPr="00984179">
        <w:rPr>
          <w:color w:val="4F81BD" w:themeColor="accent1"/>
        </w:rPr>
        <w:t>[Ф.И.О.]</w:t>
      </w:r>
      <w:r w:rsidRPr="00001574">
        <w:rPr>
          <w:rFonts w:ascii="Calibri" w:eastAsia="Calibri" w:hAnsi="Calibri" w:cs="Calibri"/>
        </w:rPr>
        <w:t xml:space="preserve">,  </w:t>
      </w:r>
      <w:r w:rsidRPr="00984179">
        <w:rPr>
          <w:rFonts w:ascii="Calibri" w:eastAsia="Calibri" w:hAnsi="Calibri" w:cs="Calibri"/>
          <w:color w:val="4F81BD" w:themeColor="accent1"/>
        </w:rPr>
        <w:t>[паспортные данные]</w:t>
      </w:r>
      <w:r w:rsidRPr="00001574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 приняло решение одобрить и совершить </w:t>
      </w:r>
      <w:r w:rsidRPr="000549E5">
        <w:rPr>
          <w:rFonts w:ascii="Calibri" w:eastAsia="Calibri" w:hAnsi="Calibri" w:cs="Times New Roman"/>
        </w:rPr>
        <w:t>по результатам открытых аукционов в электронной форме сдел</w:t>
      </w:r>
      <w:r>
        <w:rPr>
          <w:rFonts w:ascii="Calibri" w:eastAsia="Calibri" w:hAnsi="Calibri" w:cs="Times New Roman"/>
        </w:rPr>
        <w:t>ки</w:t>
      </w:r>
      <w:r w:rsidRPr="000549E5">
        <w:rPr>
          <w:rFonts w:ascii="Calibri" w:eastAsia="Calibri" w:hAnsi="Calibri" w:cs="Times New Roman"/>
        </w:rPr>
        <w:t xml:space="preserve"> от имени </w:t>
      </w:r>
      <w:r w:rsidRPr="00984179">
        <w:rPr>
          <w:color w:val="4F81BD" w:themeColor="accent1"/>
        </w:rPr>
        <w:t>[</w:t>
      </w:r>
      <w:r w:rsidRPr="00984179">
        <w:rPr>
          <w:rFonts w:ascii="Calibri" w:eastAsia="Calibri" w:hAnsi="Calibri" w:cs="Calibri"/>
          <w:color w:val="4F81BD" w:themeColor="accent1"/>
        </w:rPr>
        <w:t>полное наименование юридического лица</w:t>
      </w:r>
      <w:r w:rsidRPr="00984179">
        <w:rPr>
          <w:rFonts w:cs="Calibri"/>
          <w:color w:val="4F81BD" w:themeColor="accent1"/>
        </w:rPr>
        <w:t>]</w:t>
      </w:r>
      <w:r w:rsidRPr="00536A8D">
        <w:rPr>
          <w:rFonts w:cs="Calibri"/>
        </w:rPr>
        <w:t>,</w:t>
      </w:r>
      <w:r>
        <w:t>м</w:t>
      </w:r>
      <w:r>
        <w:rPr>
          <w:rFonts w:ascii="Calibri" w:eastAsia="Calibri" w:hAnsi="Calibri" w:cs="Calibri"/>
        </w:rPr>
        <w:t>аксимальная  сумма  одной такой сделки не должна превышать</w:t>
      </w:r>
      <w:r w:rsidRPr="00984179">
        <w:rPr>
          <w:rFonts w:cs="Calibri"/>
          <w:color w:val="4F81BD" w:themeColor="accent1"/>
        </w:rPr>
        <w:t>[сумма цифрами]</w:t>
      </w:r>
      <w:r>
        <w:rPr>
          <w:rFonts w:cs="Calibri"/>
        </w:rPr>
        <w:t xml:space="preserve"> (</w:t>
      </w:r>
      <w:r w:rsidRPr="00984179">
        <w:rPr>
          <w:rFonts w:cs="Calibri"/>
          <w:color w:val="4F81BD" w:themeColor="accent1"/>
        </w:rPr>
        <w:t>[суммапрописью]</w:t>
      </w:r>
      <w:r>
        <w:rPr>
          <w:rFonts w:cs="Calibri"/>
        </w:rPr>
        <w:t xml:space="preserve">) рублей. </w:t>
      </w:r>
    </w:p>
    <w:p w:rsidR="00D42AB9" w:rsidRDefault="00D42AB9" w:rsidP="00D42AB9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</w:rPr>
      </w:pPr>
      <w:r>
        <w:rPr>
          <w:rFonts w:cs="Calibri"/>
        </w:rPr>
        <w:t xml:space="preserve">В соответствии со ст. </w:t>
      </w:r>
      <w:r w:rsidRPr="00984179">
        <w:rPr>
          <w:rFonts w:cs="Calibri"/>
          <w:color w:val="4F81BD" w:themeColor="accent1"/>
        </w:rPr>
        <w:t>[значение]</w:t>
      </w:r>
      <w:r>
        <w:rPr>
          <w:rFonts w:cs="Calibri"/>
        </w:rPr>
        <w:t xml:space="preserve"> устава </w:t>
      </w:r>
      <w:r w:rsidRPr="00984179">
        <w:rPr>
          <w:color w:val="4F81BD" w:themeColor="accent1"/>
        </w:rPr>
        <w:t>[</w:t>
      </w:r>
      <w:r w:rsidRPr="00984179">
        <w:rPr>
          <w:rFonts w:ascii="Calibri" w:eastAsia="Calibri" w:hAnsi="Calibri" w:cs="Calibri"/>
          <w:color w:val="4F81BD" w:themeColor="accent1"/>
        </w:rPr>
        <w:t>полное наименование юридического лица</w:t>
      </w:r>
      <w:r w:rsidRPr="00984179">
        <w:rPr>
          <w:rFonts w:cs="Calibri"/>
          <w:color w:val="4F81BD" w:themeColor="accent1"/>
        </w:rPr>
        <w:t xml:space="preserve">] </w:t>
      </w:r>
      <w:r>
        <w:rPr>
          <w:rFonts w:cs="Calibri"/>
        </w:rPr>
        <w:t xml:space="preserve">и ст. </w:t>
      </w:r>
      <w:r w:rsidRPr="005601FF">
        <w:rPr>
          <w:rFonts w:cs="Calibri"/>
          <w:color w:val="4F81BD" w:themeColor="accent1"/>
        </w:rPr>
        <w:t>[значение]</w:t>
      </w:r>
      <w:r>
        <w:rPr>
          <w:rFonts w:cs="Calibri"/>
        </w:rPr>
        <w:t xml:space="preserve"> федерального закона </w:t>
      </w:r>
      <w:r w:rsidRPr="005601FF">
        <w:rPr>
          <w:rFonts w:cs="Calibri"/>
          <w:color w:val="4F81BD" w:themeColor="accent1"/>
        </w:rPr>
        <w:t>[</w:t>
      </w:r>
      <w:r>
        <w:rPr>
          <w:rFonts w:cs="Calibri"/>
          <w:color w:val="4F81BD" w:themeColor="accent1"/>
        </w:rPr>
        <w:t>номер ФЗ в соответствии с организационно-правовой формой</w:t>
      </w:r>
      <w:r w:rsidRPr="005601FF">
        <w:rPr>
          <w:rFonts w:cs="Calibri"/>
          <w:color w:val="4F81BD" w:themeColor="accent1"/>
        </w:rPr>
        <w:t>]</w:t>
      </w:r>
      <w:r>
        <w:rPr>
          <w:rFonts w:cs="Calibri"/>
        </w:rPr>
        <w:t xml:space="preserve">, сделки </w:t>
      </w:r>
      <w:r w:rsidRPr="000549E5">
        <w:rPr>
          <w:rFonts w:ascii="Calibri" w:eastAsia="Calibri" w:hAnsi="Calibri" w:cs="Times New Roman"/>
        </w:rPr>
        <w:t>по результатам открытых аукционов в электронной форме</w:t>
      </w:r>
      <w:r w:rsidR="00B934BB">
        <w:rPr>
          <w:rFonts w:ascii="Calibri" w:eastAsia="Calibri" w:hAnsi="Calibri" w:cs="Times New Roman"/>
        </w:rPr>
        <w:t xml:space="preserve"> </w:t>
      </w:r>
      <w:r>
        <w:rPr>
          <w:rFonts w:cs="Calibri"/>
        </w:rPr>
        <w:t xml:space="preserve">между </w:t>
      </w:r>
      <w:r w:rsidRPr="00984179">
        <w:rPr>
          <w:color w:val="4F81BD" w:themeColor="accent1"/>
        </w:rPr>
        <w:t>[</w:t>
      </w:r>
      <w:r w:rsidRPr="00984179">
        <w:rPr>
          <w:rFonts w:ascii="Calibri" w:eastAsia="Calibri" w:hAnsi="Calibri" w:cs="Calibri"/>
          <w:color w:val="4F81BD" w:themeColor="accent1"/>
        </w:rPr>
        <w:t>полное наименование юридического лица</w:t>
      </w:r>
      <w:r w:rsidRPr="00984179">
        <w:rPr>
          <w:rFonts w:cs="Calibri"/>
          <w:color w:val="4F81BD" w:themeColor="accent1"/>
        </w:rPr>
        <w:t>]</w:t>
      </w:r>
      <w:r>
        <w:rPr>
          <w:rFonts w:cs="Calibri"/>
        </w:rPr>
        <w:t>и Заказчиком</w:t>
      </w:r>
      <w:r>
        <w:rPr>
          <w:rFonts w:ascii="Calibri" w:eastAsia="Calibri" w:hAnsi="Calibri" w:cs="Times New Roman"/>
        </w:rPr>
        <w:t xml:space="preserve"> будут проходить в </w:t>
      </w:r>
      <w:r w:rsidRPr="00511B82">
        <w:rPr>
          <w:rFonts w:ascii="Calibri" w:eastAsia="Calibri" w:hAnsi="Calibri" w:cs="Times New Roman"/>
        </w:rPr>
        <w:t>процессе обычной хозяйственной деятельности общества</w:t>
      </w:r>
      <w:r>
        <w:rPr>
          <w:rFonts w:cs="Calibri"/>
        </w:rPr>
        <w:t>, что не требует одобрения общего собрания участников общества.</w:t>
      </w:r>
    </w:p>
    <w:p w:rsidR="00D42AB9" w:rsidRDefault="00D42AB9" w:rsidP="00D42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42AB9" w:rsidRPr="0067425C" w:rsidRDefault="00D42AB9" w:rsidP="00D42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D42AB9" w:rsidRDefault="00D42AB9" w:rsidP="00D42AB9">
      <w:pPr>
        <w:spacing w:line="240" w:lineRule="auto"/>
        <w:ind w:firstLine="540"/>
        <w:contextualSpacing/>
        <w:jc w:val="both"/>
      </w:pPr>
    </w:p>
    <w:p w:rsidR="00D42AB9" w:rsidRDefault="00D42AB9" w:rsidP="00D42AB9">
      <w:pPr>
        <w:spacing w:line="240" w:lineRule="auto"/>
        <w:ind w:firstLine="540"/>
        <w:contextualSpacing/>
        <w:jc w:val="both"/>
      </w:pPr>
    </w:p>
    <w:p w:rsidR="00D42AB9" w:rsidRDefault="00D42AB9" w:rsidP="00D42AB9">
      <w:pPr>
        <w:spacing w:line="240" w:lineRule="auto"/>
        <w:ind w:firstLine="540"/>
        <w:contextualSpacing/>
        <w:jc w:val="both"/>
      </w:pPr>
    </w:p>
    <w:p w:rsidR="00D42AB9" w:rsidRDefault="00D42AB9" w:rsidP="00D42AB9">
      <w:pPr>
        <w:spacing w:line="240" w:lineRule="auto"/>
        <w:contextualSpacing/>
      </w:pPr>
    </w:p>
    <w:p w:rsidR="00D42AB9" w:rsidRDefault="00D42AB9" w:rsidP="00D42AB9">
      <w:pPr>
        <w:tabs>
          <w:tab w:val="left" w:pos="7371"/>
        </w:tabs>
        <w:spacing w:line="240" w:lineRule="auto"/>
        <w:contextualSpacing/>
      </w:pPr>
      <w:r>
        <w:t>Генеральный директор</w:t>
      </w:r>
      <w:r>
        <w:tab/>
      </w:r>
      <w:r w:rsidRPr="00984179">
        <w:rPr>
          <w:color w:val="4F81BD" w:themeColor="accent1"/>
        </w:rPr>
        <w:t>[подпись] / [Ф.И.О.]</w:t>
      </w:r>
      <w:r>
        <w:t xml:space="preserve"> /</w:t>
      </w:r>
    </w:p>
    <w:p w:rsidR="00D42AB9" w:rsidRDefault="00D42AB9" w:rsidP="00D42AB9">
      <w:pPr>
        <w:tabs>
          <w:tab w:val="left" w:pos="7371"/>
        </w:tabs>
        <w:spacing w:line="240" w:lineRule="auto"/>
        <w:contextualSpacing/>
      </w:pPr>
    </w:p>
    <w:p w:rsidR="00D42AB9" w:rsidRDefault="00D42AB9" w:rsidP="00D42AB9">
      <w:pPr>
        <w:tabs>
          <w:tab w:val="left" w:pos="7371"/>
        </w:tabs>
        <w:spacing w:line="240" w:lineRule="auto"/>
        <w:contextualSpacing/>
      </w:pPr>
    </w:p>
    <w:p w:rsidR="00D42AB9" w:rsidRDefault="00D42AB9" w:rsidP="00D42AB9">
      <w:pPr>
        <w:tabs>
          <w:tab w:val="left" w:pos="7371"/>
        </w:tabs>
        <w:spacing w:line="240" w:lineRule="auto"/>
        <w:contextualSpacing/>
      </w:pPr>
      <w:r>
        <w:t>М.П.</w:t>
      </w:r>
    </w:p>
    <w:p w:rsidR="00D42AB9" w:rsidRDefault="00D42AB9" w:rsidP="00D42AB9">
      <w:pPr>
        <w:tabs>
          <w:tab w:val="left" w:pos="7371"/>
        </w:tabs>
        <w:spacing w:line="240" w:lineRule="auto"/>
        <w:contextualSpacing/>
      </w:pPr>
    </w:p>
    <w:p w:rsidR="00D42AB9" w:rsidRDefault="00D42AB9" w:rsidP="00D42AB9">
      <w:pPr>
        <w:tabs>
          <w:tab w:val="left" w:pos="7371"/>
        </w:tabs>
        <w:spacing w:line="240" w:lineRule="auto"/>
        <w:contextualSpacing/>
      </w:pPr>
    </w:p>
    <w:p w:rsidR="00D42AB9" w:rsidRDefault="00D42AB9" w:rsidP="00D42AB9">
      <w:pPr>
        <w:tabs>
          <w:tab w:val="left" w:pos="7371"/>
        </w:tabs>
        <w:spacing w:line="240" w:lineRule="auto"/>
        <w:contextualSpacing/>
      </w:pPr>
    </w:p>
    <w:p w:rsidR="00D42AB9" w:rsidRDefault="00D42AB9" w:rsidP="00D42AB9">
      <w:pPr>
        <w:tabs>
          <w:tab w:val="left" w:pos="7371"/>
        </w:tabs>
        <w:spacing w:line="240" w:lineRule="auto"/>
        <w:contextualSpacing/>
      </w:pPr>
    </w:p>
    <w:p w:rsidR="00D42AB9" w:rsidRDefault="00D42AB9" w:rsidP="00D42AB9">
      <w:pPr>
        <w:tabs>
          <w:tab w:val="left" w:pos="7371"/>
        </w:tabs>
        <w:spacing w:line="240" w:lineRule="auto"/>
        <w:contextualSpacing/>
      </w:pPr>
    </w:p>
    <w:p w:rsidR="00D42AB9" w:rsidRDefault="00D42AB9" w:rsidP="00D42AB9">
      <w:pPr>
        <w:tabs>
          <w:tab w:val="left" w:pos="7371"/>
        </w:tabs>
        <w:spacing w:line="240" w:lineRule="auto"/>
        <w:contextualSpacing/>
      </w:pPr>
    </w:p>
    <w:p w:rsidR="00D42AB9" w:rsidRDefault="00D42AB9" w:rsidP="00D42AB9">
      <w:pPr>
        <w:tabs>
          <w:tab w:val="left" w:pos="7371"/>
        </w:tabs>
        <w:spacing w:line="240" w:lineRule="auto"/>
        <w:contextualSpacing/>
      </w:pPr>
    </w:p>
    <w:p w:rsidR="00D42AB9" w:rsidRDefault="00D42AB9" w:rsidP="00D42AB9">
      <w:pPr>
        <w:tabs>
          <w:tab w:val="left" w:pos="7371"/>
        </w:tabs>
        <w:spacing w:line="240" w:lineRule="auto"/>
        <w:contextualSpacing/>
      </w:pPr>
    </w:p>
    <w:p w:rsidR="00D42AB9" w:rsidRDefault="00D42AB9" w:rsidP="00D42AB9">
      <w:pPr>
        <w:tabs>
          <w:tab w:val="left" w:pos="7371"/>
        </w:tabs>
        <w:spacing w:line="240" w:lineRule="auto"/>
        <w:contextualSpacing/>
      </w:pPr>
    </w:p>
    <w:p w:rsidR="00D42AB9" w:rsidRDefault="00D42AB9" w:rsidP="00D42AB9">
      <w:pPr>
        <w:tabs>
          <w:tab w:val="left" w:pos="7371"/>
        </w:tabs>
        <w:spacing w:line="240" w:lineRule="auto"/>
        <w:contextualSpacing/>
      </w:pPr>
    </w:p>
    <w:p w:rsidR="00D42AB9" w:rsidRDefault="00D42AB9" w:rsidP="00D42AB9">
      <w:pPr>
        <w:tabs>
          <w:tab w:val="left" w:pos="7371"/>
        </w:tabs>
        <w:spacing w:line="240" w:lineRule="auto"/>
        <w:contextualSpacing/>
      </w:pPr>
    </w:p>
    <w:p w:rsidR="00D42AB9" w:rsidRDefault="00D42AB9" w:rsidP="00D42AB9"/>
    <w:p w:rsidR="00D42AB9" w:rsidRDefault="00D42AB9" w:rsidP="00D42AB9">
      <w:pPr>
        <w:tabs>
          <w:tab w:val="left" w:pos="7371"/>
        </w:tabs>
        <w:spacing w:line="240" w:lineRule="auto"/>
        <w:ind w:firstLine="284"/>
        <w:contextualSpacing/>
        <w:jc w:val="both"/>
      </w:pPr>
    </w:p>
    <w:p w:rsidR="00D42AB9" w:rsidRDefault="00D42AB9" w:rsidP="00D42AB9">
      <w:pPr>
        <w:tabs>
          <w:tab w:val="left" w:pos="7371"/>
        </w:tabs>
        <w:spacing w:line="240" w:lineRule="auto"/>
        <w:ind w:firstLine="284"/>
        <w:contextualSpacing/>
        <w:jc w:val="both"/>
      </w:pPr>
    </w:p>
    <w:p w:rsidR="00D42AB9" w:rsidRDefault="00D42AB9" w:rsidP="00D42AB9">
      <w:pPr>
        <w:tabs>
          <w:tab w:val="left" w:pos="7371"/>
        </w:tabs>
        <w:spacing w:line="240" w:lineRule="auto"/>
        <w:ind w:firstLine="284"/>
        <w:contextualSpacing/>
        <w:jc w:val="both"/>
      </w:pPr>
    </w:p>
    <w:p w:rsidR="00D42AB9" w:rsidRDefault="00D42AB9" w:rsidP="00D42AB9">
      <w:pPr>
        <w:tabs>
          <w:tab w:val="left" w:pos="7371"/>
        </w:tabs>
        <w:spacing w:line="240" w:lineRule="auto"/>
        <w:ind w:firstLine="284"/>
        <w:contextualSpacing/>
        <w:jc w:val="both"/>
      </w:pPr>
    </w:p>
    <w:p w:rsidR="00D42AB9" w:rsidRDefault="00D42AB9" w:rsidP="00D42AB9">
      <w:pPr>
        <w:tabs>
          <w:tab w:val="left" w:pos="7371"/>
        </w:tabs>
        <w:spacing w:line="240" w:lineRule="auto"/>
        <w:ind w:firstLine="284"/>
        <w:contextualSpacing/>
        <w:jc w:val="both"/>
      </w:pPr>
    </w:p>
    <w:p w:rsidR="00D42AB9" w:rsidRDefault="00D42AB9" w:rsidP="00D42AB9">
      <w:pPr>
        <w:tabs>
          <w:tab w:val="left" w:pos="7371"/>
        </w:tabs>
        <w:spacing w:line="240" w:lineRule="auto"/>
        <w:ind w:firstLine="284"/>
        <w:contextualSpacing/>
        <w:jc w:val="both"/>
      </w:pPr>
    </w:p>
    <w:p w:rsidR="00D42AB9" w:rsidRDefault="00D42AB9" w:rsidP="00D42AB9">
      <w:pPr>
        <w:tabs>
          <w:tab w:val="left" w:pos="7371"/>
        </w:tabs>
        <w:spacing w:line="240" w:lineRule="auto"/>
        <w:ind w:firstLine="284"/>
        <w:contextualSpacing/>
        <w:jc w:val="both"/>
      </w:pPr>
    </w:p>
    <w:p w:rsidR="00D42AB9" w:rsidRDefault="00D42AB9" w:rsidP="00D42AB9">
      <w:pPr>
        <w:tabs>
          <w:tab w:val="left" w:pos="7371"/>
        </w:tabs>
        <w:spacing w:line="240" w:lineRule="auto"/>
        <w:ind w:firstLine="284"/>
        <w:contextualSpacing/>
        <w:jc w:val="both"/>
      </w:pPr>
    </w:p>
    <w:p w:rsidR="00D42AB9" w:rsidRDefault="00D42AB9" w:rsidP="00D42AB9">
      <w:pPr>
        <w:tabs>
          <w:tab w:val="left" w:pos="7371"/>
        </w:tabs>
        <w:spacing w:line="240" w:lineRule="auto"/>
        <w:contextualSpacing/>
      </w:pPr>
    </w:p>
    <w:p w:rsidR="00D42AB9" w:rsidRDefault="00D42AB9" w:rsidP="00E835CA">
      <w:pPr>
        <w:tabs>
          <w:tab w:val="left" w:pos="7371"/>
        </w:tabs>
        <w:spacing w:line="240" w:lineRule="auto"/>
        <w:ind w:firstLine="284"/>
        <w:contextualSpacing/>
        <w:jc w:val="both"/>
      </w:pPr>
    </w:p>
    <w:p w:rsidR="00805BFB" w:rsidRDefault="005E0AAA" w:rsidP="00E835CA">
      <w:pPr>
        <w:tabs>
          <w:tab w:val="left" w:pos="7371"/>
        </w:tabs>
        <w:spacing w:line="240" w:lineRule="auto"/>
        <w:ind w:firstLine="284"/>
        <w:contextualSpacing/>
        <w:jc w:val="both"/>
      </w:pPr>
      <w:r>
        <w:rPr>
          <w:noProof/>
          <w:lang w:eastAsia="ru-RU"/>
        </w:rPr>
        <w:pict>
          <v:rect id="_x0000_s1030" style="position:absolute;left:0;text-align:left;margin-left:238pt;margin-top:-32.95pt;width:253.85pt;height:51.65pt;z-index:251662336" strokecolor="#548dd4" strokeweight="1.25pt">
            <v:textbox>
              <w:txbxContent>
                <w:p w:rsidR="00805BFB" w:rsidRPr="00805BFB" w:rsidRDefault="00805BFB" w:rsidP="00805BFB">
                  <w:pPr>
                    <w:tabs>
                      <w:tab w:val="left" w:pos="7371"/>
                    </w:tabs>
                    <w:spacing w:line="240" w:lineRule="auto"/>
                    <w:contextualSpacing/>
                    <w:jc w:val="center"/>
                    <w:rPr>
                      <w:rFonts w:cstheme="minorHAnsi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805BFB">
                    <w:rPr>
                      <w:rFonts w:cstheme="minorHAnsi"/>
                      <w:b/>
                      <w:color w:val="548DD4" w:themeColor="text2" w:themeTint="99"/>
                      <w:sz w:val="18"/>
                      <w:szCs w:val="18"/>
                    </w:rPr>
                    <w:t>Образец Решения</w:t>
                  </w:r>
                  <w:r>
                    <w:rPr>
                      <w:rFonts w:cstheme="minorHAnsi"/>
                      <w:b/>
                      <w:color w:val="548DD4" w:themeColor="text2" w:themeTint="99"/>
                      <w:sz w:val="18"/>
                      <w:szCs w:val="18"/>
                    </w:rPr>
                    <w:t>,е</w:t>
                  </w:r>
                  <w:r w:rsidRPr="00805BFB">
                    <w:rPr>
                      <w:rFonts w:cstheme="minorHAnsi"/>
                      <w:b/>
                      <w:color w:val="548DD4" w:themeColor="text2" w:themeTint="99"/>
                      <w:sz w:val="18"/>
                      <w:szCs w:val="18"/>
                    </w:rPr>
                    <w:t>сли сделка не является крупной, т.к. не превышает 25% (20%, 10%) балансовой стоимости активов, поэтому не требует одобрения общего собрания участников общества (акционеров, совета директоров)</w:t>
                  </w:r>
                </w:p>
                <w:p w:rsidR="00805BFB" w:rsidRPr="007763AC" w:rsidRDefault="00805BFB" w:rsidP="00805BFB">
                  <w:pPr>
                    <w:spacing w:after="0" w:line="240" w:lineRule="auto"/>
                    <w:jc w:val="center"/>
                    <w:rPr>
                      <w:b/>
                      <w:color w:val="548DD4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805D20" w:rsidRDefault="00805D20" w:rsidP="00E835CA">
      <w:pPr>
        <w:tabs>
          <w:tab w:val="left" w:pos="7371"/>
        </w:tabs>
        <w:spacing w:line="240" w:lineRule="auto"/>
        <w:ind w:firstLine="284"/>
        <w:contextualSpacing/>
        <w:jc w:val="both"/>
      </w:pPr>
    </w:p>
    <w:p w:rsidR="00805D20" w:rsidRDefault="005E0AAA" w:rsidP="00E835CA">
      <w:pPr>
        <w:tabs>
          <w:tab w:val="left" w:pos="7371"/>
        </w:tabs>
        <w:spacing w:line="240" w:lineRule="auto"/>
        <w:contextualSpacing/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29.15pt;margin-top:584.5pt;width:127.1pt;height:10.65pt;flip:x y;z-index:251673600" o:connectortype="straight" strokecolor="#548dd4 [1951]" strokeweight="1.25pt">
            <v:stroke endarrow="block"/>
          </v:shape>
        </w:pict>
      </w:r>
      <w:r>
        <w:rPr>
          <w:noProof/>
          <w:lang w:eastAsia="ru-RU"/>
        </w:rPr>
        <w:pict>
          <v:rect id="_x0000_s1039" style="position:absolute;left:0;text-align:left;margin-left:460.3pt;margin-top:309.65pt;width:81.75pt;height:57.6pt;z-index:251668480" strokecolor="#548dd4 [1951]" strokeweight="1.25pt">
            <v:textbox style="mso-next-textbox:#_x0000_s1039">
              <w:txbxContent>
                <w:p w:rsidR="00B04945" w:rsidRPr="00B04945" w:rsidRDefault="00B04945" w:rsidP="00B04945">
                  <w:pPr>
                    <w:ind w:left="-142"/>
                    <w:jc w:val="center"/>
                    <w:rPr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B04945"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>Данные формулировки в Решении обязательны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left:0;text-align:left;margin-left:456.25pt;margin-top:561.95pt;width:83.35pt;height:71.35pt;z-index:251672576" strokecolor="#548dd4 [1951]" strokeweight="1.25pt">
            <v:textbox style="mso-next-textbox:#_x0000_s1045">
              <w:txbxContent>
                <w:p w:rsidR="00B04945" w:rsidRPr="008C1615" w:rsidRDefault="00B04945" w:rsidP="00B04945">
                  <w:pPr>
                    <w:jc w:val="center"/>
                    <w:rPr>
                      <w:b/>
                      <w:color w:val="548DD4" w:themeColor="text2" w:themeTint="99"/>
                      <w:sz w:val="18"/>
                      <w:szCs w:val="18"/>
                    </w:rPr>
                  </w:pPr>
                  <w:r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>Решение</w:t>
                  </w:r>
                  <w:r w:rsidRPr="008C1615"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 xml:space="preserve"> должн</w:t>
                  </w:r>
                  <w:r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>о</w:t>
                  </w:r>
                  <w:r w:rsidRPr="008C1615"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 xml:space="preserve"> быть подписан</w:t>
                  </w:r>
                  <w:r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>о и скреплено печатью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8" type="#_x0000_t32" style="position:absolute;left:0;text-align:left;margin-left:155.7pt;margin-top:65.45pt;width:300.55pt;height:28.8pt;flip:x y;z-index:251667456" o:connectortype="straight" strokecolor="#548dd4 [1951]" strokeweight="1.25pt">
            <v:stroke endarrow="block"/>
          </v:shape>
        </w:pict>
      </w:r>
      <w:r>
        <w:rPr>
          <w:noProof/>
          <w:lang w:eastAsia="ru-RU"/>
        </w:rPr>
        <w:pict>
          <v:rect id="_x0000_s1037" style="position:absolute;left:0;text-align:left;margin-left:456.25pt;margin-top:69.85pt;width:78pt;height:54.6pt;z-index:251666432" strokecolor="#548dd4 [1951]" strokeweight="1.25pt">
            <v:textbox style="mso-next-textbox:#_x0000_s1037">
              <w:txbxContent>
                <w:p w:rsidR="00B04945" w:rsidRPr="00B04945" w:rsidRDefault="00B04945" w:rsidP="00B04945">
                  <w:pPr>
                    <w:jc w:val="center"/>
                    <w:rPr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B04945"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>Необходимо указать  дату принятия Решения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3" type="#_x0000_t34" style="position:absolute;left:0;text-align:left;margin-left:242.75pt;margin-top:339.05pt;width:217.55pt;height:107.85pt;rotation:180;flip:y;z-index:251671552" o:connectortype="elbow" adj="412,84638,-50632" strokecolor="#548dd4 [1951]" strokeweight="1.25p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left:0;text-align:left;margin-left:260.9pt;margin-top:207.6pt;width:195.35pt;height:0;flip:x;z-index:251670528" o:connectortype="straight" strokecolor="#548dd4 [1951]" strokeweight="1.25pt">
            <v:stroke endarrow="block"/>
          </v:shape>
        </w:pict>
      </w:r>
      <w:r>
        <w:rPr>
          <w:noProof/>
          <w:lang w:eastAsia="ru-RU"/>
        </w:rPr>
        <w:pict>
          <v:shape id="_x0000_s1040" type="#_x0000_t34" style="position:absolute;left:0;text-align:left;margin-left:202.65pt;margin-top:162.5pt;width:257.65pt;height:176.55pt;rotation:180;z-index:251669504" o:connectortype="elbow" adj="352,-51703,-42751" strokecolor="#548dd4 [1951]" strokeweight="1.25p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left:0;text-align:left;margin-left:63.2pt;margin-top:446.25pt;width:174.8pt;height:.65pt;z-index:251665408" o:connectortype="straight" strokecolor="#548dd4 [1951]" strokeweight="1.25pt"/>
        </w:pict>
      </w:r>
      <w:r>
        <w:rPr>
          <w:noProof/>
          <w:lang w:eastAsia="ru-RU"/>
        </w:rPr>
        <w:pict>
          <v:shape id="_x0000_s1035" type="#_x0000_t32" style="position:absolute;left:0;text-align:left;margin-left:63.2pt;margin-top:207.6pt;width:192.35pt;height:0;z-index:251664384" o:connectortype="straight" strokecolor="#548dd4 [1951]" strokeweight="1.25pt"/>
        </w:pict>
      </w:r>
      <w:r>
        <w:rPr>
          <w:noProof/>
          <w:lang w:eastAsia="ru-RU"/>
        </w:rPr>
        <w:pict>
          <v:shape id="_x0000_s1034" type="#_x0000_t32" style="position:absolute;left:0;text-align:left;margin-left:63.2pt;margin-top:162.5pt;width:132.1pt;height:0;z-index:251663360" o:connectortype="straight" strokecolor="#548dd4 [1951]" strokeweight="1.25pt"/>
        </w:pict>
      </w:r>
      <w:r w:rsidR="00D81B30">
        <w:rPr>
          <w:noProof/>
          <w:lang w:eastAsia="ru-RU"/>
        </w:rPr>
        <w:drawing>
          <wp:inline distT="0" distB="0" distL="0" distR="0">
            <wp:extent cx="5876290" cy="8094345"/>
            <wp:effectExtent l="38100" t="19050" r="10160" b="20955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8094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D20" w:rsidRDefault="00805D20" w:rsidP="00E835CA">
      <w:pPr>
        <w:tabs>
          <w:tab w:val="left" w:pos="7371"/>
        </w:tabs>
        <w:spacing w:line="240" w:lineRule="auto"/>
        <w:ind w:firstLine="284"/>
        <w:contextualSpacing/>
        <w:jc w:val="both"/>
      </w:pPr>
    </w:p>
    <w:p w:rsidR="00805D20" w:rsidRDefault="00805D20" w:rsidP="00E835CA">
      <w:pPr>
        <w:tabs>
          <w:tab w:val="left" w:pos="7371"/>
        </w:tabs>
        <w:spacing w:line="240" w:lineRule="auto"/>
        <w:ind w:firstLine="284"/>
        <w:contextualSpacing/>
        <w:jc w:val="both"/>
      </w:pPr>
    </w:p>
    <w:p w:rsidR="00B04945" w:rsidRDefault="00B04945" w:rsidP="00805D20">
      <w:pPr>
        <w:ind w:firstLine="708"/>
      </w:pPr>
    </w:p>
    <w:p w:rsidR="00B04945" w:rsidRDefault="005E0AAA" w:rsidP="00805D20">
      <w:pPr>
        <w:ind w:firstLine="708"/>
      </w:pPr>
      <w:r>
        <w:rPr>
          <w:noProof/>
          <w:lang w:eastAsia="ru-RU"/>
        </w:rPr>
        <w:pict>
          <v:rect id="_x0000_s1047" style="position:absolute;left:0;text-align:left;margin-left:225.85pt;margin-top:-41.05pt;width:267.1pt;height:63.85pt;z-index:251674624" strokecolor="#548dd4" strokeweight="1.25pt">
            <v:textbox>
              <w:txbxContent>
                <w:p w:rsidR="00B04945" w:rsidRPr="00B04945" w:rsidRDefault="00B04945" w:rsidP="00B04945">
                  <w:pPr>
                    <w:tabs>
                      <w:tab w:val="left" w:pos="7371"/>
                    </w:tabs>
                    <w:spacing w:line="240" w:lineRule="auto"/>
                    <w:contextualSpacing/>
                    <w:jc w:val="center"/>
                    <w:rPr>
                      <w:rFonts w:cstheme="minorHAnsi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B04945">
                    <w:rPr>
                      <w:rFonts w:cstheme="minorHAnsi"/>
                      <w:b/>
                      <w:color w:val="548DD4" w:themeColor="text2" w:themeTint="99"/>
                      <w:sz w:val="18"/>
                      <w:szCs w:val="18"/>
                    </w:rPr>
                    <w:t xml:space="preserve">Образец Решения, </w:t>
                  </w:r>
                  <w:r>
                    <w:rPr>
                      <w:rFonts w:cstheme="minorHAnsi"/>
                      <w:b/>
                      <w:color w:val="548DD4" w:themeColor="text2" w:themeTint="99"/>
                      <w:sz w:val="18"/>
                      <w:szCs w:val="18"/>
                    </w:rPr>
                    <w:t>е</w:t>
                  </w:r>
                  <w:r w:rsidRPr="00B04945">
                    <w:rPr>
                      <w:rFonts w:cstheme="minorHAnsi"/>
                      <w:b/>
                      <w:color w:val="548DD4" w:themeColor="text2" w:themeTint="99"/>
                      <w:sz w:val="18"/>
                      <w:szCs w:val="18"/>
                    </w:rPr>
                    <w:t>сли сделки по результатам открытых аукционов в электронной форме будут совершаться в процессе обычной хозяйственной деятельностью организации, поэтому не требуют одобрения общего собрания участников общества (акционеров, совета директоров)</w:t>
                  </w:r>
                </w:p>
                <w:p w:rsidR="00B04945" w:rsidRPr="007763AC" w:rsidRDefault="00B04945" w:rsidP="00B04945">
                  <w:pPr>
                    <w:spacing w:after="0" w:line="240" w:lineRule="auto"/>
                    <w:jc w:val="center"/>
                    <w:rPr>
                      <w:b/>
                      <w:color w:val="548DD4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835CA" w:rsidRDefault="005E0AAA" w:rsidP="009054D2">
      <w:pPr>
        <w:tabs>
          <w:tab w:val="left" w:pos="2410"/>
          <w:tab w:val="left" w:pos="7371"/>
        </w:tabs>
        <w:spacing w:line="240" w:lineRule="auto"/>
        <w:contextualSpacing/>
      </w:pPr>
      <w:r>
        <w:rPr>
          <w:noProof/>
          <w:lang w:eastAsia="ru-RU"/>
        </w:rPr>
        <w:pict>
          <v:shape id="_x0000_s1058" type="#_x0000_t34" style="position:absolute;margin-left:337.95pt;margin-top:309.75pt;width:101.4pt;height:38.2pt;rotation:180;flip:y;z-index:251684864" o:connectortype="elbow" adj="1192,238957,-104166" strokecolor="#548dd4 [1951]" strokeweight="1.25p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margin-left:39.9pt;margin-top:351.95pt;width:204.75pt;height:1.25pt;flip:y;z-index:251681792" o:connectortype="straight" strokecolor="#548dd4 [1951]" strokeweight="1.25pt"/>
        </w:pict>
      </w:r>
      <w:r>
        <w:rPr>
          <w:noProof/>
          <w:lang w:eastAsia="ru-RU"/>
        </w:rPr>
        <w:pict>
          <v:shape id="_x0000_s1051" type="#_x0000_t32" style="position:absolute;margin-left:47.4pt;margin-top:277.85pt;width:105.8pt;height:.65pt;flip:y;z-index:251678720" o:connectortype="straight" strokecolor="#548dd4 [1951]" strokeweight="1.25pt"/>
        </w:pict>
      </w:r>
      <w:r>
        <w:rPr>
          <w:noProof/>
          <w:lang w:eastAsia="ru-RU"/>
        </w:rPr>
        <w:pict>
          <v:shape id="_x0000_s1057" type="#_x0000_t34" style="position:absolute;margin-left:381.1pt;margin-top:267.45pt;width:58.25pt;height:47.55pt;rotation:180;z-index:251683840" o:connectortype="elbow" adj="1946,-181158,-181329" strokecolor="#548dd4 [1951]" strokeweight="1.25p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137.55pt;margin-top:267.45pt;width:229.75pt;height:.65pt;flip:y;z-index:251677696" o:connectortype="straight" strokecolor="#548dd4 [1951]" strokeweight="1.25pt"/>
        </w:pict>
      </w:r>
      <w:r>
        <w:rPr>
          <w:noProof/>
          <w:lang w:eastAsia="ru-RU"/>
        </w:rPr>
        <w:pict>
          <v:shape id="_x0000_s1060" type="#_x0000_t32" style="position:absolute;margin-left:266.5pt;margin-top:494.5pt;width:165.85pt;height:25.65pt;flip:x y;z-index:251686912" o:connectortype="straight" strokecolor="#548dd4 [1951]" strokeweight="1.25pt">
            <v:stroke endarrow="block"/>
          </v:shape>
        </w:pict>
      </w:r>
      <w:r>
        <w:rPr>
          <w:noProof/>
          <w:lang w:eastAsia="ru-RU"/>
        </w:rPr>
        <w:pict>
          <v:rect id="_x0000_s1059" style="position:absolute;margin-left:432.35pt;margin-top:483.85pt;width:83.35pt;height:71.35pt;z-index:251685888" strokecolor="#548dd4 [1951]" strokeweight="1.25pt">
            <v:textbox style="mso-next-textbox:#_x0000_s1059">
              <w:txbxContent>
                <w:p w:rsidR="009054D2" w:rsidRPr="008C1615" w:rsidRDefault="009054D2" w:rsidP="009054D2">
                  <w:pPr>
                    <w:jc w:val="center"/>
                    <w:rPr>
                      <w:b/>
                      <w:color w:val="548DD4" w:themeColor="text2" w:themeTint="99"/>
                      <w:sz w:val="18"/>
                      <w:szCs w:val="18"/>
                    </w:rPr>
                  </w:pPr>
                  <w:r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>Решение</w:t>
                  </w:r>
                  <w:r w:rsidRPr="008C1615"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 xml:space="preserve"> должн</w:t>
                  </w:r>
                  <w:r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>о</w:t>
                  </w:r>
                  <w:r w:rsidRPr="008C1615"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 xml:space="preserve"> быть подписан</w:t>
                  </w:r>
                  <w:r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>о и скреплено печатью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5" style="position:absolute;margin-left:439.35pt;margin-top:290.35pt;width:76.35pt;height:57.6pt;z-index:251682816" strokecolor="#548dd4 [1951]" strokeweight="1.25pt">
            <v:textbox style="mso-next-textbox:#_x0000_s1055">
              <w:txbxContent>
                <w:p w:rsidR="009054D2" w:rsidRPr="00B04945" w:rsidRDefault="009054D2" w:rsidP="009054D2">
                  <w:pPr>
                    <w:ind w:left="-142" w:right="-74"/>
                    <w:jc w:val="center"/>
                    <w:rPr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B04945"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>Данные формулировки в Решении обязательны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9" type="#_x0000_t32" style="position:absolute;margin-left:165.1pt;margin-top:95.65pt;width:264.55pt;height:36.3pt;flip:x y;z-index:251676672" o:connectortype="straight" strokecolor="#548dd4 [1951]" strokeweight="1.25pt">
            <v:stroke endarrow="block"/>
          </v:shape>
        </w:pict>
      </w:r>
      <w:r>
        <w:rPr>
          <w:noProof/>
          <w:lang w:eastAsia="ru-RU"/>
        </w:rPr>
        <w:pict>
          <v:rect id="_x0000_s1048" style="position:absolute;margin-left:429.65pt;margin-top:103.8pt;width:78pt;height:54.6pt;z-index:251675648" strokecolor="#548dd4 [1951]" strokeweight="1.25pt">
            <v:textbox style="mso-next-textbox:#_x0000_s1048">
              <w:txbxContent>
                <w:p w:rsidR="001C5753" w:rsidRPr="00B04945" w:rsidRDefault="001C5753" w:rsidP="001C5753">
                  <w:pPr>
                    <w:jc w:val="center"/>
                    <w:rPr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B04945"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>Необходимо указать  дату принятия Решения</w:t>
                  </w:r>
                </w:p>
              </w:txbxContent>
            </v:textbox>
          </v:rect>
        </w:pict>
      </w:r>
      <w:r w:rsidR="00244893">
        <w:rPr>
          <w:noProof/>
          <w:lang w:eastAsia="ru-RU"/>
        </w:rPr>
        <w:drawing>
          <wp:inline distT="0" distB="0" distL="0" distR="0">
            <wp:extent cx="5669280" cy="7219950"/>
            <wp:effectExtent l="19050" t="1905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219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5753" w:rsidRDefault="001C5753" w:rsidP="00FF2349">
      <w:pPr>
        <w:tabs>
          <w:tab w:val="left" w:pos="7371"/>
        </w:tabs>
        <w:spacing w:line="240" w:lineRule="auto"/>
        <w:contextualSpacing/>
      </w:pPr>
    </w:p>
    <w:p w:rsidR="001C5753" w:rsidRDefault="001C5753" w:rsidP="00FF2349">
      <w:pPr>
        <w:tabs>
          <w:tab w:val="left" w:pos="7371"/>
        </w:tabs>
        <w:spacing w:line="240" w:lineRule="auto"/>
        <w:contextualSpacing/>
      </w:pPr>
    </w:p>
    <w:p w:rsidR="00805D20" w:rsidRDefault="00805D20" w:rsidP="00FF2349">
      <w:pPr>
        <w:tabs>
          <w:tab w:val="left" w:pos="7371"/>
        </w:tabs>
        <w:spacing w:line="240" w:lineRule="auto"/>
        <w:contextualSpacing/>
      </w:pPr>
    </w:p>
    <w:p w:rsidR="00C44765" w:rsidRDefault="00C44765" w:rsidP="00FF2349">
      <w:pPr>
        <w:tabs>
          <w:tab w:val="left" w:pos="7371"/>
        </w:tabs>
        <w:spacing w:line="240" w:lineRule="auto"/>
        <w:contextualSpacing/>
      </w:pPr>
    </w:p>
    <w:p w:rsidR="001A358D" w:rsidRDefault="001A358D" w:rsidP="00FF2349">
      <w:pPr>
        <w:tabs>
          <w:tab w:val="left" w:pos="7371"/>
        </w:tabs>
        <w:spacing w:line="240" w:lineRule="auto"/>
        <w:contextualSpacing/>
      </w:pPr>
    </w:p>
    <w:p w:rsidR="001A358D" w:rsidRDefault="001A358D" w:rsidP="00FF2349">
      <w:pPr>
        <w:tabs>
          <w:tab w:val="left" w:pos="7371"/>
        </w:tabs>
        <w:spacing w:line="240" w:lineRule="auto"/>
        <w:contextualSpacing/>
      </w:pPr>
    </w:p>
    <w:p w:rsidR="001A358D" w:rsidRDefault="001A358D" w:rsidP="00FF2349">
      <w:pPr>
        <w:tabs>
          <w:tab w:val="left" w:pos="7371"/>
        </w:tabs>
        <w:spacing w:line="240" w:lineRule="auto"/>
        <w:contextualSpacing/>
      </w:pPr>
    </w:p>
    <w:p w:rsidR="001A358D" w:rsidRDefault="001A358D" w:rsidP="00FF2349">
      <w:pPr>
        <w:tabs>
          <w:tab w:val="left" w:pos="7371"/>
        </w:tabs>
        <w:spacing w:line="240" w:lineRule="auto"/>
        <w:contextualSpacing/>
      </w:pPr>
    </w:p>
    <w:p w:rsidR="001A358D" w:rsidRDefault="001A358D" w:rsidP="00FF2349">
      <w:pPr>
        <w:tabs>
          <w:tab w:val="left" w:pos="7371"/>
        </w:tabs>
        <w:spacing w:line="240" w:lineRule="auto"/>
        <w:contextualSpacing/>
      </w:pPr>
    </w:p>
    <w:p w:rsidR="001A358D" w:rsidRDefault="005E0AAA" w:rsidP="00FF2349">
      <w:pPr>
        <w:tabs>
          <w:tab w:val="left" w:pos="7371"/>
        </w:tabs>
        <w:spacing w:line="240" w:lineRule="auto"/>
        <w:contextualSpacing/>
      </w:pPr>
      <w:r>
        <w:rPr>
          <w:noProof/>
          <w:lang w:eastAsia="ru-RU"/>
        </w:rPr>
        <w:pict>
          <v:rect id="_x0000_s1061" style="position:absolute;margin-left:237.85pt;margin-top:-29.05pt;width:267.1pt;height:41.85pt;z-index:251687936" strokecolor="#548dd4" strokeweight="1.25pt">
            <v:textbox style="mso-next-textbox:#_x0000_s1061">
              <w:txbxContent>
                <w:p w:rsidR="009054D2" w:rsidRPr="00B04945" w:rsidRDefault="009054D2" w:rsidP="009054D2">
                  <w:pPr>
                    <w:tabs>
                      <w:tab w:val="left" w:pos="7371"/>
                    </w:tabs>
                    <w:spacing w:line="240" w:lineRule="auto"/>
                    <w:contextualSpacing/>
                    <w:jc w:val="center"/>
                    <w:rPr>
                      <w:rFonts w:cstheme="minorHAnsi"/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B04945">
                    <w:rPr>
                      <w:rFonts w:cstheme="minorHAnsi"/>
                      <w:b/>
                      <w:color w:val="548DD4" w:themeColor="text2" w:themeTint="99"/>
                      <w:sz w:val="18"/>
                      <w:szCs w:val="18"/>
                    </w:rPr>
                    <w:t xml:space="preserve">Образец </w:t>
                  </w:r>
                  <w:r w:rsidRPr="009054D2">
                    <w:rPr>
                      <w:rFonts w:cstheme="minorHAnsi"/>
                      <w:b/>
                      <w:color w:val="548DD4" w:themeColor="text2" w:themeTint="99"/>
                      <w:sz w:val="18"/>
                      <w:szCs w:val="18"/>
                    </w:rPr>
                    <w:t xml:space="preserve">Решения </w:t>
                  </w:r>
                  <w:r w:rsidRPr="009054D2">
                    <w:rPr>
                      <w:b/>
                      <w:color w:val="548DD4"/>
                      <w:sz w:val="18"/>
                      <w:szCs w:val="18"/>
                    </w:rPr>
                    <w:t xml:space="preserve">об одобрении сделок </w:t>
                  </w:r>
                  <w:r w:rsidRPr="00B04945">
                    <w:rPr>
                      <w:rFonts w:cstheme="minorHAnsi"/>
                      <w:b/>
                      <w:color w:val="548DD4" w:themeColor="text2" w:themeTint="99"/>
                      <w:sz w:val="18"/>
                      <w:szCs w:val="18"/>
                    </w:rPr>
                    <w:t xml:space="preserve">по результатам открытых аукционов в электронной форме </w:t>
                  </w:r>
                  <w:r>
                    <w:rPr>
                      <w:rFonts w:cstheme="minorHAnsi"/>
                      <w:b/>
                      <w:color w:val="548DD4" w:themeColor="text2" w:themeTint="99"/>
                      <w:sz w:val="18"/>
                      <w:szCs w:val="18"/>
                    </w:rPr>
                    <w:t>для Унитарных предприятий</w:t>
                  </w:r>
                </w:p>
                <w:p w:rsidR="009054D2" w:rsidRPr="007763AC" w:rsidRDefault="009054D2" w:rsidP="009054D2">
                  <w:pPr>
                    <w:spacing w:after="0" w:line="240" w:lineRule="auto"/>
                    <w:jc w:val="center"/>
                    <w:rPr>
                      <w:b/>
                      <w:color w:val="548DD4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A358D" w:rsidRDefault="001A358D" w:rsidP="00FF2349">
      <w:pPr>
        <w:tabs>
          <w:tab w:val="left" w:pos="7371"/>
        </w:tabs>
        <w:spacing w:line="240" w:lineRule="auto"/>
        <w:contextualSpacing/>
      </w:pPr>
    </w:p>
    <w:p w:rsidR="00B407BC" w:rsidRDefault="005E0AAA" w:rsidP="00FF2349">
      <w:pPr>
        <w:tabs>
          <w:tab w:val="left" w:pos="7371"/>
        </w:tabs>
        <w:spacing w:line="240" w:lineRule="auto"/>
        <w:contextualSpacing/>
      </w:pPr>
      <w:r>
        <w:rPr>
          <w:noProof/>
          <w:lang w:eastAsia="ru-RU"/>
        </w:rPr>
        <w:pict>
          <v:shape id="_x0000_s1074" type="#_x0000_t32" style="position:absolute;margin-left:253.4pt;margin-top:543.8pt;width:197.95pt;height:1.25pt;flip:x;z-index:251699200" o:connectortype="straight" strokecolor="#548dd4 [1951]" strokeweight="1.25pt">
            <v:stroke endarrow="block"/>
          </v:shape>
        </w:pict>
      </w:r>
      <w:r>
        <w:rPr>
          <w:noProof/>
          <w:lang w:eastAsia="ru-RU"/>
        </w:rPr>
        <w:pict>
          <v:rect id="_x0000_s1073" style="position:absolute;margin-left:451.35pt;margin-top:506.85pt;width:83.35pt;height:71.35pt;z-index:251698176" strokecolor="#548dd4 [1951]" strokeweight="1.25pt">
            <v:textbox style="mso-next-textbox:#_x0000_s1073">
              <w:txbxContent>
                <w:p w:rsidR="00CF6D78" w:rsidRPr="008C1615" w:rsidRDefault="00CF6D78" w:rsidP="00CF6D78">
                  <w:pPr>
                    <w:jc w:val="center"/>
                    <w:rPr>
                      <w:b/>
                      <w:color w:val="548DD4" w:themeColor="text2" w:themeTint="99"/>
                      <w:sz w:val="18"/>
                      <w:szCs w:val="18"/>
                    </w:rPr>
                  </w:pPr>
                  <w:r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>Решение</w:t>
                  </w:r>
                  <w:r w:rsidRPr="008C1615"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 xml:space="preserve"> должн</w:t>
                  </w:r>
                  <w:r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>о</w:t>
                  </w:r>
                  <w:r w:rsidRPr="008C1615"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 xml:space="preserve"> быть подписан</w:t>
                  </w:r>
                  <w:r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>о и скреплено печатью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2" type="#_x0000_t34" style="position:absolute;margin-left:379.85pt;margin-top:397.3pt;width:82.15pt;height:11.9pt;rotation:180;flip:y;z-index:251697152" o:connectortype="elbow" adj="1879,872803,-134530" strokecolor="#548dd4 [1951]" strokeweight="1.25pt">
            <v:stroke endarrow="block"/>
          </v:shape>
        </w:pict>
      </w:r>
      <w:r>
        <w:rPr>
          <w:noProof/>
          <w:lang w:eastAsia="ru-RU"/>
        </w:rPr>
        <w:pict>
          <v:shape id="_x0000_s1070" type="#_x0000_t34" style="position:absolute;margin-left:167pt;margin-top:379.9pt;width:295pt;height:17.4pt;rotation:180;z-index:251696128" o:connectortype="elbow" adj="530,-596917,-37463" strokecolor="#548dd4 [1951]" strokeweight="1.25pt">
            <v:stroke endarrow="block"/>
          </v:shape>
        </w:pict>
      </w:r>
      <w:r>
        <w:rPr>
          <w:noProof/>
          <w:lang w:eastAsia="ru-RU"/>
        </w:rPr>
        <w:pict>
          <v:rect id="_x0000_s1069" style="position:absolute;margin-left:462pt;margin-top:367.85pt;width:76.35pt;height:57.6pt;z-index:251695104" strokecolor="#548dd4 [1951]" strokeweight="1.25pt">
            <v:textbox style="mso-next-textbox:#_x0000_s1069">
              <w:txbxContent>
                <w:p w:rsidR="00CF6D78" w:rsidRPr="00B04945" w:rsidRDefault="00CF6D78" w:rsidP="00CF6D78">
                  <w:pPr>
                    <w:ind w:left="-142" w:right="-74"/>
                    <w:jc w:val="center"/>
                    <w:rPr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B04945"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>Данные формулировки в Решении обязательны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8" type="#_x0000_t32" style="position:absolute;margin-left:167pt;margin-top:416.7pt;width:229.1pt;height:1.25pt;z-index:251694080" o:connectortype="straight" strokecolor="#548dd4 [1951]" strokeweight="1.25pt"/>
        </w:pict>
      </w:r>
      <w:r>
        <w:rPr>
          <w:noProof/>
          <w:lang w:eastAsia="ru-RU"/>
        </w:rPr>
        <w:pict>
          <v:shape id="_x0000_s1067" type="#_x0000_t32" style="position:absolute;margin-left:48pt;margin-top:404.8pt;width:205.4pt;height:0;z-index:251693056" o:connectortype="straight" strokecolor="#548dd4 [1951]" strokeweight="1.25pt"/>
        </w:pict>
      </w:r>
      <w:r>
        <w:rPr>
          <w:noProof/>
          <w:lang w:eastAsia="ru-RU"/>
        </w:rPr>
        <w:pict>
          <v:shape id="_x0000_s1066" type="#_x0000_t32" style="position:absolute;margin-left:411.15pt;margin-top:394.15pt;width:28.8pt;height:0;z-index:251692032" o:connectortype="straight" strokecolor="#548dd4 [1951]" strokeweight="1.25pt"/>
        </w:pict>
      </w:r>
      <w:r>
        <w:rPr>
          <w:noProof/>
          <w:lang w:eastAsia="ru-RU"/>
        </w:rPr>
        <w:pict>
          <v:shape id="_x0000_s1064" type="#_x0000_t32" style="position:absolute;margin-left:74.95pt;margin-top:379.9pt;width:70.75pt;height:0;z-index:251691008" o:connectortype="straight" strokecolor="#548dd4 [1951]" strokeweight="1.25pt"/>
        </w:pict>
      </w:r>
      <w:r>
        <w:rPr>
          <w:noProof/>
          <w:lang w:eastAsia="ru-RU"/>
        </w:rPr>
        <w:pict>
          <v:shape id="_x0000_s1063" type="#_x0000_t32" style="position:absolute;margin-left:120.65pt;margin-top:146.2pt;width:306.3pt;height:19.45pt;flip:x y;z-index:251689984" o:connectortype="straight" strokecolor="#548dd4 [1951]" strokeweight="1.25pt">
            <v:stroke endarrow="block"/>
          </v:shape>
        </w:pict>
      </w:r>
      <w:r>
        <w:rPr>
          <w:noProof/>
          <w:lang w:eastAsia="ru-RU"/>
        </w:rPr>
        <w:pict>
          <v:rect id="_x0000_s1062" style="position:absolute;margin-left:426.95pt;margin-top:137.45pt;width:78pt;height:54.6pt;z-index:251688960" strokecolor="#548dd4 [1951]" strokeweight="1.25pt">
            <v:textbox style="mso-next-textbox:#_x0000_s1062">
              <w:txbxContent>
                <w:p w:rsidR="00CF6D78" w:rsidRPr="00B04945" w:rsidRDefault="00CF6D78" w:rsidP="00CF6D78">
                  <w:pPr>
                    <w:jc w:val="center"/>
                    <w:rPr>
                      <w:b/>
                      <w:color w:val="548DD4" w:themeColor="text2" w:themeTint="99"/>
                      <w:sz w:val="18"/>
                      <w:szCs w:val="18"/>
                    </w:rPr>
                  </w:pPr>
                  <w:r w:rsidRPr="00B04945"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>Необходимо указать  дату принятия Решения</w:t>
                  </w:r>
                </w:p>
              </w:txbxContent>
            </v:textbox>
          </v:rect>
        </w:pict>
      </w:r>
      <w:r w:rsidR="009568E2">
        <w:rPr>
          <w:noProof/>
          <w:lang w:eastAsia="ru-RU"/>
        </w:rPr>
        <w:drawing>
          <wp:inline distT="0" distB="0" distL="0" distR="0">
            <wp:extent cx="5838825" cy="8296275"/>
            <wp:effectExtent l="19050" t="1905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296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407BC" w:rsidSect="00B049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03C7C"/>
    <w:multiLevelType w:val="hybridMultilevel"/>
    <w:tmpl w:val="5180FCEE"/>
    <w:lvl w:ilvl="0" w:tplc="4970A1B6">
      <w:start w:val="1"/>
      <w:numFmt w:val="decimal"/>
      <w:lvlText w:val="%1.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5690"/>
    <w:rsid w:val="000549E5"/>
    <w:rsid w:val="000858A0"/>
    <w:rsid w:val="000A4142"/>
    <w:rsid w:val="000C12AC"/>
    <w:rsid w:val="000F37DB"/>
    <w:rsid w:val="000F3CB2"/>
    <w:rsid w:val="00104DA2"/>
    <w:rsid w:val="00115670"/>
    <w:rsid w:val="00196206"/>
    <w:rsid w:val="001A358D"/>
    <w:rsid w:val="001C03B2"/>
    <w:rsid w:val="001C5753"/>
    <w:rsid w:val="001D187A"/>
    <w:rsid w:val="001E0D95"/>
    <w:rsid w:val="002414D3"/>
    <w:rsid w:val="00244893"/>
    <w:rsid w:val="00265690"/>
    <w:rsid w:val="0028743F"/>
    <w:rsid w:val="002A2C78"/>
    <w:rsid w:val="002C2835"/>
    <w:rsid w:val="002C3612"/>
    <w:rsid w:val="002D1FA7"/>
    <w:rsid w:val="002D660C"/>
    <w:rsid w:val="00302456"/>
    <w:rsid w:val="0035725B"/>
    <w:rsid w:val="00377640"/>
    <w:rsid w:val="003C69B8"/>
    <w:rsid w:val="003D3A9D"/>
    <w:rsid w:val="00420E8B"/>
    <w:rsid w:val="004D3208"/>
    <w:rsid w:val="00504FBD"/>
    <w:rsid w:val="00511B82"/>
    <w:rsid w:val="0053089D"/>
    <w:rsid w:val="00533059"/>
    <w:rsid w:val="00536A8D"/>
    <w:rsid w:val="00540122"/>
    <w:rsid w:val="005555C7"/>
    <w:rsid w:val="005601FF"/>
    <w:rsid w:val="00561155"/>
    <w:rsid w:val="00575A25"/>
    <w:rsid w:val="005D4FD1"/>
    <w:rsid w:val="005E0AAA"/>
    <w:rsid w:val="005F1F99"/>
    <w:rsid w:val="00631BE9"/>
    <w:rsid w:val="0067425C"/>
    <w:rsid w:val="00696612"/>
    <w:rsid w:val="006D1D7F"/>
    <w:rsid w:val="00711761"/>
    <w:rsid w:val="007279B4"/>
    <w:rsid w:val="00740C89"/>
    <w:rsid w:val="0076129D"/>
    <w:rsid w:val="00770CEC"/>
    <w:rsid w:val="007B6CA2"/>
    <w:rsid w:val="007E671D"/>
    <w:rsid w:val="007F3F8F"/>
    <w:rsid w:val="00805BFB"/>
    <w:rsid w:val="00805D20"/>
    <w:rsid w:val="008156C4"/>
    <w:rsid w:val="008E116F"/>
    <w:rsid w:val="009054D2"/>
    <w:rsid w:val="009568E2"/>
    <w:rsid w:val="00984179"/>
    <w:rsid w:val="00990301"/>
    <w:rsid w:val="00993ADC"/>
    <w:rsid w:val="009C7465"/>
    <w:rsid w:val="00A010FD"/>
    <w:rsid w:val="00A761BF"/>
    <w:rsid w:val="00AE03F5"/>
    <w:rsid w:val="00B04945"/>
    <w:rsid w:val="00B26E69"/>
    <w:rsid w:val="00B276B5"/>
    <w:rsid w:val="00B407BC"/>
    <w:rsid w:val="00B934BB"/>
    <w:rsid w:val="00BA7432"/>
    <w:rsid w:val="00BC1D15"/>
    <w:rsid w:val="00BD5D8D"/>
    <w:rsid w:val="00BF7675"/>
    <w:rsid w:val="00C2020B"/>
    <w:rsid w:val="00C20DF4"/>
    <w:rsid w:val="00C44765"/>
    <w:rsid w:val="00CB1B84"/>
    <w:rsid w:val="00CB702E"/>
    <w:rsid w:val="00CF6D78"/>
    <w:rsid w:val="00D42AB9"/>
    <w:rsid w:val="00D74D53"/>
    <w:rsid w:val="00D81B30"/>
    <w:rsid w:val="00DC2F9E"/>
    <w:rsid w:val="00DE550F"/>
    <w:rsid w:val="00DF184C"/>
    <w:rsid w:val="00E442A3"/>
    <w:rsid w:val="00E46405"/>
    <w:rsid w:val="00E713B0"/>
    <w:rsid w:val="00E73B7D"/>
    <w:rsid w:val="00E835CA"/>
    <w:rsid w:val="00E83755"/>
    <w:rsid w:val="00EB3B20"/>
    <w:rsid w:val="00F13C71"/>
    <w:rsid w:val="00F73CE4"/>
    <w:rsid w:val="00FD4B98"/>
    <w:rsid w:val="00FD5885"/>
    <w:rsid w:val="00FF2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4" type="connector" idref="#_x0000_s1064"/>
        <o:r id="V:Rule25" type="connector" idref="#_x0000_s1036"/>
        <o:r id="V:Rule26" type="connector" idref="#_x0000_s1042"/>
        <o:r id="V:Rule27" type="connector" idref="#_x0000_s1051"/>
        <o:r id="V:Rule28" type="connector" idref="#_x0000_s1035"/>
        <o:r id="V:Rule29" type="connector" idref="#_x0000_s1040"/>
        <o:r id="V:Rule30" type="connector" idref="#_x0000_s1063"/>
        <o:r id="V:Rule31" type="connector" idref="#_x0000_s1057"/>
        <o:r id="V:Rule32" type="connector" idref="#_x0000_s1046"/>
        <o:r id="V:Rule33" type="connector" idref="#_x0000_s1038"/>
        <o:r id="V:Rule34" type="connector" idref="#_x0000_s1054"/>
        <o:r id="V:Rule35" type="connector" idref="#_x0000_s1043"/>
        <o:r id="V:Rule36" type="connector" idref="#_x0000_s1050"/>
        <o:r id="V:Rule37" type="connector" idref="#_x0000_s1066"/>
        <o:r id="V:Rule38" type="connector" idref="#_x0000_s1074"/>
        <o:r id="V:Rule39" type="connector" idref="#_x0000_s1067"/>
        <o:r id="V:Rule40" type="connector" idref="#_x0000_s1058"/>
        <o:r id="V:Rule41" type="connector" idref="#_x0000_s1070"/>
        <o:r id="V:Rule42" type="connector" idref="#_x0000_s1049"/>
        <o:r id="V:Rule43" type="connector" idref="#_x0000_s1072"/>
        <o:r id="V:Rule44" type="connector" idref="#_x0000_s1034"/>
        <o:r id="V:Rule45" type="connector" idref="#_x0000_s1060"/>
        <o:r id="V:Rule46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3A9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D3A9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D3A9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3A9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D3A9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A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7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E738-7D30-4841-931D-A813AB09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Roseltorg8</dc:creator>
  <cp:lastModifiedBy>spogoda</cp:lastModifiedBy>
  <cp:revision>7</cp:revision>
  <dcterms:created xsi:type="dcterms:W3CDTF">2011-04-12T08:45:00Z</dcterms:created>
  <dcterms:modified xsi:type="dcterms:W3CDTF">2013-02-25T08:59:00Z</dcterms:modified>
</cp:coreProperties>
</file>